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1E0B" w14:textId="3B0F0EFA" w:rsidR="007B0170" w:rsidRPr="00CB3409" w:rsidRDefault="007B0170" w:rsidP="00035A47">
      <w:pPr>
        <w:tabs>
          <w:tab w:val="left" w:pos="1985"/>
        </w:tabs>
        <w:spacing w:beforeLines="50" w:before="120" w:afterLines="50" w:after="120" w:line="240" w:lineRule="auto"/>
        <w:jc w:val="both"/>
        <w:rPr>
          <w:rFonts w:ascii="Times New Roman" w:eastAsia="宋体" w:hAnsi="Times New Roman" w:cs="Times New Roman"/>
          <w:b/>
          <w:sz w:val="24"/>
          <w:szCs w:val="24"/>
          <w:lang w:val="en-GB" w:eastAsia="zh-CN"/>
        </w:rPr>
      </w:pPr>
      <w:r w:rsidRPr="00CB3409">
        <w:rPr>
          <w:rFonts w:ascii="Times New Roman" w:eastAsia="宋体" w:hAnsi="Times New Roman" w:cs="Times New Roman"/>
          <w:b/>
          <w:sz w:val="24"/>
          <w:szCs w:val="24"/>
          <w:lang w:val="en-GB" w:eastAsia="zh-CN"/>
        </w:rPr>
        <w:t>3GPP TSG-RAN WG4 Meeting # 108</w:t>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Pr="00CB3409">
        <w:rPr>
          <w:rFonts w:ascii="Times New Roman" w:eastAsia="宋体" w:hAnsi="Times New Roman" w:cs="Times New Roman"/>
          <w:b/>
          <w:sz w:val="24"/>
          <w:szCs w:val="24"/>
          <w:lang w:val="en-GB" w:eastAsia="zh-CN"/>
        </w:rPr>
        <w:tab/>
      </w:r>
      <w:r w:rsidR="00F31482">
        <w:rPr>
          <w:rFonts w:ascii="Times New Roman" w:eastAsia="宋体" w:hAnsi="Times New Roman" w:cs="Times New Roman"/>
          <w:b/>
          <w:sz w:val="24"/>
          <w:szCs w:val="24"/>
          <w:lang w:val="en-GB" w:eastAsia="zh-CN"/>
        </w:rPr>
        <w:t xml:space="preserve">        </w:t>
      </w:r>
      <w:r w:rsidR="00F31482" w:rsidRPr="00F31482">
        <w:rPr>
          <w:rFonts w:ascii="Times New Roman" w:eastAsia="宋体" w:hAnsi="Times New Roman" w:cs="Times New Roman"/>
          <w:b/>
          <w:sz w:val="24"/>
          <w:szCs w:val="24"/>
          <w:lang w:val="en-GB" w:eastAsia="zh-CN"/>
        </w:rPr>
        <w:t>R4-2312651</w:t>
      </w:r>
    </w:p>
    <w:p w14:paraId="4EC28F10" w14:textId="77777777" w:rsidR="007B0170" w:rsidRPr="00CB3409" w:rsidRDefault="007B0170" w:rsidP="00035A47">
      <w:pPr>
        <w:tabs>
          <w:tab w:val="left" w:pos="1985"/>
        </w:tabs>
        <w:spacing w:beforeLines="50" w:before="120" w:afterLines="50" w:after="120" w:line="240" w:lineRule="auto"/>
        <w:jc w:val="both"/>
        <w:rPr>
          <w:rFonts w:ascii="Times New Roman" w:eastAsia="宋体" w:hAnsi="Times New Roman" w:cs="Times New Roman"/>
          <w:b/>
          <w:sz w:val="24"/>
          <w:szCs w:val="24"/>
          <w:lang w:val="en-GB" w:eastAsia="zh-CN"/>
        </w:rPr>
      </w:pPr>
      <w:r w:rsidRPr="00CB3409">
        <w:rPr>
          <w:rFonts w:ascii="Times New Roman" w:eastAsia="宋体" w:hAnsi="Times New Roman" w:cs="Times New Roman"/>
          <w:b/>
          <w:sz w:val="24"/>
          <w:szCs w:val="24"/>
          <w:lang w:val="en-GB" w:eastAsia="zh-CN"/>
        </w:rPr>
        <w:t>Toulouse, France, August 21 – August 25, 2023</w:t>
      </w:r>
    </w:p>
    <w:p w14:paraId="59EC257C" w14:textId="230748A3" w:rsidR="00F35D9D" w:rsidRPr="00CB3409" w:rsidRDefault="00F35D9D" w:rsidP="00035A47">
      <w:pPr>
        <w:tabs>
          <w:tab w:val="left" w:pos="1985"/>
        </w:tabs>
        <w:spacing w:beforeLines="50" w:before="120" w:afterLines="50" w:after="120" w:line="240" w:lineRule="auto"/>
        <w:jc w:val="both"/>
        <w:rPr>
          <w:rFonts w:ascii="Times New Roman" w:eastAsia="宋体" w:hAnsi="Times New Roman" w:cs="Times New Roman"/>
          <w:b/>
          <w:sz w:val="21"/>
        </w:rPr>
      </w:pPr>
      <w:r w:rsidRPr="00CB3409">
        <w:rPr>
          <w:rFonts w:ascii="Times New Roman" w:eastAsia="宋体" w:hAnsi="Times New Roman" w:cs="Times New Roman"/>
          <w:b/>
          <w:sz w:val="21"/>
        </w:rPr>
        <w:t>Agenda Item:</w:t>
      </w:r>
      <w:r w:rsidRPr="00CB3409">
        <w:rPr>
          <w:rFonts w:ascii="Times New Roman" w:eastAsia="宋体" w:hAnsi="Times New Roman" w:cs="Times New Roman"/>
          <w:b/>
          <w:sz w:val="21"/>
        </w:rPr>
        <w:tab/>
      </w:r>
      <w:r w:rsidR="00357F98" w:rsidRPr="00CB3409">
        <w:rPr>
          <w:rFonts w:ascii="Times New Roman" w:hAnsi="Times New Roman" w:cs="Times New Roman"/>
          <w:b/>
        </w:rPr>
        <w:t>8.</w:t>
      </w:r>
      <w:r w:rsidR="007B0170" w:rsidRPr="00CB3409">
        <w:rPr>
          <w:rFonts w:ascii="Times New Roman" w:hAnsi="Times New Roman" w:cs="Times New Roman"/>
          <w:b/>
        </w:rPr>
        <w:t>7</w:t>
      </w:r>
      <w:r w:rsidRPr="00CB3409">
        <w:rPr>
          <w:rFonts w:ascii="Times New Roman" w:hAnsi="Times New Roman" w:cs="Times New Roman"/>
          <w:b/>
        </w:rPr>
        <w:t>.3.</w:t>
      </w:r>
      <w:r w:rsidR="00D879B6" w:rsidRPr="00CB3409">
        <w:rPr>
          <w:rFonts w:ascii="Times New Roman" w:hAnsi="Times New Roman" w:cs="Times New Roman"/>
          <w:b/>
        </w:rPr>
        <w:t>3</w:t>
      </w:r>
    </w:p>
    <w:p w14:paraId="57DB46B7" w14:textId="77777777" w:rsidR="00CC5B11" w:rsidRPr="00CB3409" w:rsidRDefault="00CC5B11" w:rsidP="00035A47">
      <w:pPr>
        <w:tabs>
          <w:tab w:val="left" w:pos="1985"/>
        </w:tabs>
        <w:spacing w:beforeLines="50" w:before="120" w:afterLines="50" w:after="120" w:line="240" w:lineRule="auto"/>
        <w:jc w:val="both"/>
        <w:rPr>
          <w:rFonts w:ascii="Times New Roman" w:hAnsi="Times New Roman" w:cs="Times New Roman"/>
          <w:b/>
        </w:rPr>
      </w:pPr>
      <w:r w:rsidRPr="00CB3409">
        <w:rPr>
          <w:rFonts w:ascii="Times New Roman" w:hAnsi="Times New Roman" w:cs="Times New Roman"/>
          <w:b/>
        </w:rPr>
        <w:t xml:space="preserve">Source: </w:t>
      </w:r>
      <w:r w:rsidRPr="00CB3409">
        <w:rPr>
          <w:rFonts w:ascii="Times New Roman" w:hAnsi="Times New Roman" w:cs="Times New Roman"/>
          <w:b/>
        </w:rPr>
        <w:tab/>
        <w:t>OPPO</w:t>
      </w:r>
    </w:p>
    <w:p w14:paraId="1234CEC6" w14:textId="70B55EFB" w:rsidR="00CC5B11" w:rsidRPr="00CB3409" w:rsidRDefault="00CC5B11" w:rsidP="00035A47">
      <w:pPr>
        <w:tabs>
          <w:tab w:val="left" w:pos="1985"/>
        </w:tabs>
        <w:spacing w:beforeLines="50" w:before="120" w:afterLines="50" w:after="120" w:line="240" w:lineRule="auto"/>
        <w:jc w:val="both"/>
        <w:rPr>
          <w:rFonts w:ascii="Times New Roman" w:eastAsia="宋体" w:hAnsi="Times New Roman" w:cs="Times New Roman"/>
        </w:rPr>
      </w:pPr>
      <w:r w:rsidRPr="00CB3409">
        <w:rPr>
          <w:rFonts w:ascii="Times New Roman" w:hAnsi="Times New Roman" w:cs="Times New Roman"/>
          <w:b/>
        </w:rPr>
        <w:t>Title:</w:t>
      </w:r>
      <w:r w:rsidRPr="00CB3409">
        <w:rPr>
          <w:rFonts w:ascii="Times New Roman" w:hAnsi="Times New Roman" w:cs="Times New Roman"/>
        </w:rPr>
        <w:t xml:space="preserve"> </w:t>
      </w:r>
      <w:r w:rsidRPr="00CB3409">
        <w:rPr>
          <w:rFonts w:ascii="Times New Roman" w:hAnsi="Times New Roman" w:cs="Times New Roman"/>
        </w:rPr>
        <w:tab/>
      </w:r>
      <w:r w:rsidR="00106BA6" w:rsidRPr="00CB3409">
        <w:rPr>
          <w:rFonts w:ascii="Times New Roman" w:hAnsi="Times New Roman" w:cs="Times New Roman"/>
          <w:b/>
          <w:lang w:eastAsia="ja-JP"/>
        </w:rPr>
        <w:t>O</w:t>
      </w:r>
      <w:r w:rsidR="0082164E" w:rsidRPr="00CB3409">
        <w:rPr>
          <w:rFonts w:ascii="Times New Roman" w:hAnsi="Times New Roman" w:cs="Times New Roman"/>
          <w:b/>
          <w:lang w:eastAsia="ja-JP"/>
        </w:rPr>
        <w:t>n</w:t>
      </w:r>
      <w:r w:rsidR="009B6ED0" w:rsidRPr="00CB3409">
        <w:rPr>
          <w:rFonts w:ascii="Times New Roman" w:hAnsi="Times New Roman" w:cs="Times New Roman"/>
        </w:rPr>
        <w:t xml:space="preserve"> </w:t>
      </w:r>
      <w:r w:rsidR="009B6ED0" w:rsidRPr="00CB3409">
        <w:rPr>
          <w:rFonts w:ascii="Times New Roman" w:hAnsi="Times New Roman" w:cs="Times New Roman"/>
          <w:b/>
          <w:lang w:eastAsia="ja-JP"/>
        </w:rPr>
        <w:t>RLM and BFD/CBD requirements</w:t>
      </w:r>
      <w:r w:rsidR="0082164E" w:rsidRPr="00CB3409">
        <w:rPr>
          <w:rFonts w:ascii="Times New Roman" w:hAnsi="Times New Roman" w:cs="Times New Roman"/>
          <w:b/>
          <w:lang w:eastAsia="ja-JP"/>
        </w:rPr>
        <w:t xml:space="preserve"> for </w:t>
      </w:r>
      <w:r w:rsidR="00A13087" w:rsidRPr="00CB3409">
        <w:rPr>
          <w:rFonts w:ascii="Times New Roman" w:hAnsi="Times New Roman" w:cs="Times New Roman"/>
          <w:b/>
          <w:lang w:eastAsia="ja-JP"/>
        </w:rPr>
        <w:t>FR2 multi-RX DL reception</w:t>
      </w:r>
    </w:p>
    <w:p w14:paraId="0EED31D0" w14:textId="77777777" w:rsidR="00CC5B11" w:rsidRPr="00CB3409" w:rsidRDefault="00CC5B11" w:rsidP="00035A47">
      <w:pPr>
        <w:tabs>
          <w:tab w:val="left" w:pos="1985"/>
        </w:tabs>
        <w:spacing w:beforeLines="50" w:before="120" w:afterLines="50" w:after="120" w:line="240" w:lineRule="auto"/>
        <w:jc w:val="both"/>
        <w:rPr>
          <w:rFonts w:ascii="Times New Roman" w:hAnsi="Times New Roman" w:cs="Times New Roman"/>
          <w:b/>
        </w:rPr>
      </w:pPr>
      <w:r w:rsidRPr="00CB3409">
        <w:rPr>
          <w:rFonts w:ascii="Times New Roman" w:hAnsi="Times New Roman" w:cs="Times New Roman"/>
          <w:b/>
        </w:rPr>
        <w:t>Document for:</w:t>
      </w:r>
      <w:r w:rsidRPr="00CB3409">
        <w:rPr>
          <w:rFonts w:ascii="Times New Roman" w:hAnsi="Times New Roman" w:cs="Times New Roman"/>
        </w:rPr>
        <w:tab/>
      </w:r>
      <w:r w:rsidRPr="00CB3409">
        <w:rPr>
          <w:rFonts w:ascii="Times New Roman" w:hAnsi="Times New Roman" w:cs="Times New Roman"/>
          <w:b/>
        </w:rPr>
        <w:t>Approval</w:t>
      </w:r>
    </w:p>
    <w:p w14:paraId="6D0B833A" w14:textId="77777777" w:rsidR="00973137" w:rsidRPr="00CB3409" w:rsidRDefault="00625A35" w:rsidP="00035A47">
      <w:pPr>
        <w:pStyle w:val="1"/>
        <w:spacing w:beforeLines="50" w:before="120" w:afterLines="50" w:after="120"/>
        <w:jc w:val="both"/>
        <w:rPr>
          <w:rFonts w:ascii="Times New Roman" w:hAnsi="Times New Roman"/>
        </w:rPr>
      </w:pPr>
      <w:r w:rsidRPr="00CB3409">
        <w:rPr>
          <w:rFonts w:ascii="Times New Roman" w:hAnsi="Times New Roman"/>
        </w:rPr>
        <w:t>1</w:t>
      </w:r>
      <w:r w:rsidRPr="00CB3409">
        <w:rPr>
          <w:rFonts w:ascii="Times New Roman" w:hAnsi="Times New Roman"/>
        </w:rPr>
        <w:tab/>
        <w:t>Introduction</w:t>
      </w:r>
    </w:p>
    <w:p w14:paraId="4F84B926" w14:textId="3ADBCE18" w:rsidR="00F10E92" w:rsidRPr="00CB3409" w:rsidRDefault="00190F21" w:rsidP="00035A47">
      <w:pPr>
        <w:pStyle w:val="a6"/>
        <w:spacing w:beforeLines="50" w:before="120" w:afterLines="50" w:line="240" w:lineRule="auto"/>
        <w:rPr>
          <w:rFonts w:ascii="Times New Roman" w:eastAsiaTheme="minorEastAsia" w:hAnsi="Times New Roman" w:cs="Times New Roman"/>
          <w:lang w:val="en-GB"/>
        </w:rPr>
      </w:pPr>
      <w:r w:rsidRPr="00CB3409">
        <w:rPr>
          <w:rFonts w:ascii="Times New Roman" w:hAnsi="Times New Roman" w:cs="Times New Roman"/>
          <w:lang w:val="en-GB"/>
        </w:rPr>
        <w:t xml:space="preserve">A </w:t>
      </w:r>
      <w:r w:rsidR="00816AF8" w:rsidRPr="00CB3409">
        <w:rPr>
          <w:rFonts w:ascii="Times New Roman" w:hAnsi="Times New Roman" w:cs="Times New Roman"/>
          <w:lang w:val="en-GB"/>
        </w:rPr>
        <w:t xml:space="preserve">WF on FR2 multi-RX DL reception </w:t>
      </w:r>
      <w:r w:rsidR="009E5085" w:rsidRPr="00CB3409">
        <w:rPr>
          <w:rFonts w:ascii="Times New Roman" w:hAnsi="Times New Roman" w:cs="Times New Roman"/>
          <w:lang w:val="en-GB"/>
        </w:rPr>
        <w:t>was</w:t>
      </w:r>
      <w:r w:rsidR="00816AF8" w:rsidRPr="00CB3409">
        <w:rPr>
          <w:rFonts w:ascii="Times New Roman" w:hAnsi="Times New Roman" w:cs="Times New Roman"/>
          <w:lang w:val="en-GB"/>
        </w:rPr>
        <w:t xml:space="preserve"> approved in</w:t>
      </w:r>
      <w:r w:rsidR="006E1AAC" w:rsidRPr="00CB3409">
        <w:rPr>
          <w:rFonts w:ascii="Times New Roman" w:hAnsi="Times New Roman" w:cs="Times New Roman"/>
          <w:lang w:val="en-GB"/>
        </w:rPr>
        <w:t xml:space="preserve"> RAN4#10</w:t>
      </w:r>
      <w:r w:rsidR="00531940" w:rsidRPr="00CB3409">
        <w:rPr>
          <w:rFonts w:ascii="Times New Roman" w:hAnsi="Times New Roman" w:cs="Times New Roman"/>
          <w:lang w:val="en-GB"/>
        </w:rPr>
        <w:t>7</w:t>
      </w:r>
      <w:r w:rsidR="00816AF8" w:rsidRPr="00CB3409">
        <w:rPr>
          <w:rFonts w:ascii="Times New Roman" w:hAnsi="Times New Roman" w:cs="Times New Roman"/>
          <w:lang w:val="en-GB"/>
        </w:rPr>
        <w:t xml:space="preserve"> meeting [</w:t>
      </w:r>
      <w:r w:rsidRPr="00CB3409">
        <w:rPr>
          <w:rFonts w:ascii="Times New Roman" w:hAnsi="Times New Roman" w:cs="Times New Roman"/>
          <w:lang w:val="en-GB"/>
        </w:rPr>
        <w:t>1</w:t>
      </w:r>
      <w:r w:rsidR="00816AF8" w:rsidRPr="00CB3409">
        <w:rPr>
          <w:rFonts w:ascii="Times New Roman" w:hAnsi="Times New Roman" w:cs="Times New Roman"/>
          <w:lang w:val="en-GB"/>
        </w:rPr>
        <w:t>].</w:t>
      </w:r>
      <w:r w:rsidR="00B75D26" w:rsidRPr="00CB3409">
        <w:rPr>
          <w:rFonts w:ascii="Times New Roman" w:hAnsi="Times New Roman" w:cs="Times New Roman"/>
          <w:lang w:val="en-GB"/>
        </w:rPr>
        <w:t xml:space="preserve"> </w:t>
      </w:r>
    </w:p>
    <w:p w14:paraId="492CD510" w14:textId="62126646" w:rsidR="004F7ECC" w:rsidRPr="00CB3409" w:rsidRDefault="004F7ECC" w:rsidP="00035A47">
      <w:pPr>
        <w:pStyle w:val="a6"/>
        <w:spacing w:beforeLines="50" w:before="120" w:afterLines="50" w:line="240" w:lineRule="auto"/>
        <w:rPr>
          <w:rFonts w:ascii="Times New Roman" w:eastAsiaTheme="minorEastAsia" w:hAnsi="Times New Roman" w:cs="Times New Roman"/>
        </w:rPr>
      </w:pPr>
      <w:r w:rsidRPr="00CB3409">
        <w:rPr>
          <w:rFonts w:ascii="Times New Roman" w:hAnsi="Times New Roman" w:cs="Times New Roman"/>
          <w:lang w:val="en-GB"/>
        </w:rPr>
        <w:t xml:space="preserve">In this contribution, we further discuss </w:t>
      </w:r>
      <w:r w:rsidR="009B6ED0" w:rsidRPr="00CB3409">
        <w:rPr>
          <w:rFonts w:ascii="Times New Roman" w:hAnsi="Times New Roman" w:cs="Times New Roman"/>
          <w:lang w:val="en-GB"/>
        </w:rPr>
        <w:t xml:space="preserve">RLM and BFD/CBD requirements </w:t>
      </w:r>
      <w:r w:rsidRPr="00CB3409">
        <w:rPr>
          <w:rFonts w:ascii="Times New Roman" w:hAnsi="Times New Roman" w:cs="Times New Roman"/>
          <w:lang w:val="en-GB"/>
        </w:rPr>
        <w:t>for FR2 multi-Rx reception</w:t>
      </w:r>
      <w:r w:rsidR="009E5085" w:rsidRPr="00CB3409">
        <w:rPr>
          <w:rFonts w:ascii="Times New Roman" w:eastAsiaTheme="minorEastAsia" w:hAnsi="Times New Roman" w:cs="Times New Roman"/>
        </w:rPr>
        <w:t>.</w:t>
      </w:r>
    </w:p>
    <w:p w14:paraId="0591687E" w14:textId="2DAA4EB5" w:rsidR="00973137" w:rsidRPr="00CB3409" w:rsidRDefault="00625A35" w:rsidP="00035A47">
      <w:pPr>
        <w:pStyle w:val="1"/>
        <w:spacing w:beforeLines="50" w:before="120" w:afterLines="50" w:after="120"/>
        <w:jc w:val="both"/>
        <w:rPr>
          <w:rFonts w:ascii="Times New Roman" w:hAnsi="Times New Roman"/>
        </w:rPr>
      </w:pPr>
      <w:r w:rsidRPr="00CB3409">
        <w:rPr>
          <w:rFonts w:ascii="Times New Roman" w:hAnsi="Times New Roman"/>
        </w:rPr>
        <w:t>2</w:t>
      </w:r>
      <w:r w:rsidRPr="00CB3409">
        <w:rPr>
          <w:rFonts w:ascii="Times New Roman" w:hAnsi="Times New Roman"/>
        </w:rPr>
        <w:tab/>
      </w:r>
      <w:r w:rsidR="007D20D2" w:rsidRPr="00CB3409">
        <w:rPr>
          <w:rFonts w:ascii="Times New Roman" w:hAnsi="Times New Roman"/>
        </w:rPr>
        <w:t>Discussion</w:t>
      </w:r>
    </w:p>
    <w:p w14:paraId="799A512A" w14:textId="03E52D25" w:rsidR="00B75D26" w:rsidRPr="00CB3409" w:rsidRDefault="00D879B6" w:rsidP="00035A47">
      <w:pPr>
        <w:pStyle w:val="20"/>
        <w:spacing w:beforeLines="50" w:before="120" w:afterLines="50" w:after="120"/>
        <w:rPr>
          <w:rFonts w:ascii="Times New Roman" w:eastAsia="宋体" w:hAnsi="Times New Roman"/>
          <w:sz w:val="22"/>
        </w:rPr>
      </w:pPr>
      <w:r w:rsidRPr="00CB3409">
        <w:rPr>
          <w:rFonts w:ascii="Times New Roman" w:eastAsia="宋体" w:hAnsi="Times New Roman"/>
          <w:sz w:val="22"/>
        </w:rPr>
        <w:t>Cell specific RLM and BFD/CBD</w:t>
      </w:r>
    </w:p>
    <w:tbl>
      <w:tblPr>
        <w:tblStyle w:val="afc"/>
        <w:tblW w:w="0" w:type="auto"/>
        <w:tblLook w:val="04A0" w:firstRow="1" w:lastRow="0" w:firstColumn="1" w:lastColumn="0" w:noHBand="0" w:noVBand="1"/>
      </w:tblPr>
      <w:tblGrid>
        <w:gridCol w:w="9629"/>
      </w:tblGrid>
      <w:tr w:rsidR="00190F21" w:rsidRPr="00CB3409" w14:paraId="466B070B" w14:textId="77777777" w:rsidTr="00190F21">
        <w:tc>
          <w:tcPr>
            <w:tcW w:w="9629" w:type="dxa"/>
          </w:tcPr>
          <w:p w14:paraId="300693BC" w14:textId="77777777" w:rsidR="00D879B6" w:rsidRPr="00CB3409" w:rsidRDefault="00D879B6" w:rsidP="00D879B6">
            <w:pPr>
              <w:outlineLvl w:val="2"/>
              <w:rPr>
                <w:rFonts w:ascii="Times New Roman" w:hAnsi="Times New Roman" w:cs="Times New Roman"/>
                <w:b/>
                <w:color w:val="000000" w:themeColor="text1"/>
                <w:u w:val="single"/>
                <w:lang w:eastAsia="ko-KR"/>
              </w:rPr>
            </w:pPr>
            <w:r w:rsidRPr="00CB3409">
              <w:rPr>
                <w:rFonts w:ascii="Times New Roman" w:hAnsi="Times New Roman" w:cs="Times New Roman"/>
                <w:b/>
                <w:color w:val="000000" w:themeColor="text1"/>
                <w:u w:val="single"/>
                <w:lang w:eastAsia="ko-KR"/>
              </w:rPr>
              <w:t>Issue 2-1-1: Beam sweeping factor for cell specific RLM and BFD/CBD for multi-Rx</w:t>
            </w:r>
          </w:p>
          <w:p w14:paraId="075E6469" w14:textId="77777777" w:rsidR="00D879B6" w:rsidRPr="00CB3409" w:rsidRDefault="00D879B6" w:rsidP="00D879B6">
            <w:pPr>
              <w:spacing w:afterLines="50" w:after="120"/>
              <w:rPr>
                <w:rFonts w:ascii="Times New Roman" w:hAnsi="Times New Roman" w:cs="Times New Roman"/>
                <w:b/>
                <w:bCs/>
                <w:color w:val="0070C0"/>
                <w:szCs w:val="24"/>
                <w:lang w:eastAsia="zh-CN"/>
              </w:rPr>
            </w:pPr>
            <w:r w:rsidRPr="00CB3409">
              <w:rPr>
                <w:rFonts w:ascii="Times New Roman" w:hAnsi="Times New Roman" w:cs="Times New Roman"/>
                <w:b/>
                <w:bCs/>
                <w:color w:val="0070C0"/>
                <w:szCs w:val="24"/>
                <w:lang w:eastAsia="zh-CN"/>
              </w:rPr>
              <w:t>&lt;Agreement &gt;:</w:t>
            </w:r>
          </w:p>
          <w:p w14:paraId="429CE418" w14:textId="6E9CD782" w:rsidR="00D879B6" w:rsidRPr="00CB3409" w:rsidRDefault="00D879B6" w:rsidP="00D879B6">
            <w:pPr>
              <w:pStyle w:val="aff4"/>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lang w:val="en-US"/>
              </w:rPr>
            </w:pPr>
            <w:r w:rsidRPr="00CB3409">
              <w:rPr>
                <w:rFonts w:ascii="Times New Roman" w:hAnsi="Times New Roman" w:cs="Times New Roman"/>
                <w:lang w:val="en-US"/>
              </w:rPr>
              <w:t>Faster beam sweeping is not applicable for CSI-RS based RLM and BFD measurements, due to N=1 in the existing requirements.</w:t>
            </w:r>
          </w:p>
          <w:p w14:paraId="17E735B4" w14:textId="77777777" w:rsidR="00D879B6" w:rsidRPr="00CB3409" w:rsidRDefault="00D879B6" w:rsidP="00D879B6">
            <w:pPr>
              <w:outlineLvl w:val="2"/>
              <w:rPr>
                <w:rFonts w:ascii="Times New Roman" w:hAnsi="Times New Roman" w:cs="Times New Roman"/>
                <w:b/>
                <w:color w:val="000000" w:themeColor="text1"/>
                <w:u w:val="single"/>
                <w:lang w:eastAsia="ko-KR"/>
              </w:rPr>
            </w:pPr>
            <w:r w:rsidRPr="00CB3409">
              <w:rPr>
                <w:rFonts w:ascii="Times New Roman" w:hAnsi="Times New Roman" w:cs="Times New Roman"/>
                <w:b/>
                <w:color w:val="000000" w:themeColor="text1"/>
                <w:u w:val="single"/>
                <w:lang w:eastAsia="ko-KR"/>
              </w:rPr>
              <w:t>Issue 2-1-2: Measurements on two RS resources for cell specific RLM and BFD/CBD for multi-Rx</w:t>
            </w:r>
          </w:p>
          <w:p w14:paraId="1C03EAB9" w14:textId="77777777" w:rsidR="00D879B6" w:rsidRPr="00CB3409" w:rsidRDefault="00D879B6" w:rsidP="00D879B6">
            <w:pPr>
              <w:spacing w:afterLines="50" w:after="120"/>
              <w:rPr>
                <w:rFonts w:ascii="Times New Roman" w:hAnsi="Times New Roman" w:cs="Times New Roman"/>
                <w:b/>
                <w:bCs/>
                <w:color w:val="0070C0"/>
                <w:szCs w:val="24"/>
                <w:lang w:eastAsia="zh-CN"/>
              </w:rPr>
            </w:pPr>
            <w:r w:rsidRPr="00CB3409">
              <w:rPr>
                <w:rFonts w:ascii="Times New Roman" w:hAnsi="Times New Roman" w:cs="Times New Roman"/>
                <w:b/>
                <w:bCs/>
                <w:color w:val="0070C0"/>
                <w:szCs w:val="24"/>
                <w:lang w:eastAsia="zh-CN"/>
              </w:rPr>
              <w:t>&lt;Way forward &gt;:</w:t>
            </w:r>
          </w:p>
          <w:p w14:paraId="5D5074C0" w14:textId="77777777" w:rsidR="00D879B6" w:rsidRPr="00CB3409" w:rsidRDefault="00D879B6" w:rsidP="00D879B6">
            <w:pPr>
              <w:pStyle w:val="aff4"/>
              <w:numPr>
                <w:ilvl w:val="0"/>
                <w:numId w:val="13"/>
              </w:numPr>
              <w:spacing w:after="120" w:line="240" w:lineRule="auto"/>
              <w:ind w:left="72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Proposals</w:t>
            </w:r>
          </w:p>
          <w:p w14:paraId="729BD6C5" w14:textId="77777777" w:rsidR="00D879B6" w:rsidRPr="00CB3409" w:rsidRDefault="00D879B6" w:rsidP="00D879B6">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1: (Huawei)</w:t>
            </w:r>
          </w:p>
          <w:p w14:paraId="5F8B286B"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For RLM and cell specific BFD/CBD, there is no need to consider simultaneous RLM/BFD/CBD measurements on two RS resources for monitoring the cell or link quality, and the best Rx beam for each RLM/BFD/CBD RS resource is assumed to be selected from single RS perspective.</w:t>
            </w:r>
          </w:p>
          <w:p w14:paraId="789A7D97" w14:textId="77777777" w:rsidR="00D879B6" w:rsidRPr="00CB3409" w:rsidRDefault="00D879B6" w:rsidP="00D879B6">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1a: (Qualcomm)</w:t>
            </w:r>
          </w:p>
          <w:p w14:paraId="59D0F933"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 xml:space="preserve">RAN4 to not consider simultaneously formed multiple UE Rx beam based RLM and BFD/CBD on multiple resources from two TRPs. </w:t>
            </w:r>
          </w:p>
          <w:p w14:paraId="40F4F05F"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FFS on measurement restriction and scheduling availability on OFDM symbols overlapping with reference signals configured for RLM and BFD.</w:t>
            </w:r>
          </w:p>
          <w:p w14:paraId="0FB633FF" w14:textId="77777777" w:rsidR="00D879B6" w:rsidRPr="00CB3409" w:rsidRDefault="00D879B6" w:rsidP="00D879B6">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2: (Ericsson)</w:t>
            </w:r>
          </w:p>
          <w:p w14:paraId="5BF57C0D"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For RLM based at least on CSI-RS, the multi-</w:t>
            </w:r>
            <w:proofErr w:type="spellStart"/>
            <w:r w:rsidRPr="00CB3409">
              <w:rPr>
                <w:rFonts w:ascii="Times New Roman" w:eastAsia="宋体" w:hAnsi="Times New Roman" w:cs="Times New Roman"/>
                <w:color w:val="000000" w:themeColor="text1"/>
                <w:szCs w:val="24"/>
                <w:lang w:val="en-US" w:eastAsia="zh-CN"/>
              </w:rPr>
              <w:t>rx</w:t>
            </w:r>
            <w:proofErr w:type="spellEnd"/>
            <w:r w:rsidRPr="00CB3409">
              <w:rPr>
                <w:rFonts w:ascii="Times New Roman" w:eastAsia="宋体" w:hAnsi="Times New Roman" w:cs="Times New Roman"/>
                <w:color w:val="000000" w:themeColor="text1"/>
                <w:szCs w:val="24"/>
                <w:lang w:val="en-US" w:eastAsia="zh-CN"/>
              </w:rPr>
              <w:t xml:space="preserve"> operation includes simultaneous reception of two CSI-RSs (with different QCL type D from different directions).</w:t>
            </w:r>
          </w:p>
          <w:p w14:paraId="73A4E453"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 xml:space="preserve">Simultaneous CSI-RS reception applies for BFD/BFR which is based at least on CSI-RS. NOTE: this is a further clarification, since the basic agreement was </w:t>
            </w:r>
            <w:r w:rsidRPr="00CB3409">
              <w:rPr>
                <w:rFonts w:ascii="Times New Roman" w:eastAsia="宋体" w:hAnsi="Times New Roman" w:cs="Times New Roman"/>
                <w:color w:val="000000" w:themeColor="text1"/>
                <w:szCs w:val="24"/>
                <w:lang w:val="en-US" w:eastAsia="zh-CN"/>
              </w:rPr>
              <w:lastRenderedPageBreak/>
              <w:t>already made in [R4-2217587], where for BFD/CBD, the simultaneous reception of two CSI-RSs has been agreed in RAN4#104bis-e.</w:t>
            </w:r>
          </w:p>
          <w:p w14:paraId="17D829AF" w14:textId="77777777" w:rsidR="00D879B6" w:rsidRPr="00CB3409" w:rsidRDefault="00D879B6" w:rsidP="00D879B6">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2a: (ZTE)</w:t>
            </w:r>
          </w:p>
          <w:p w14:paraId="5AC3D6D8"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 xml:space="preserve">If multiple CSI-RSs used for BFD/CBD configured for the UE, for the UE capable of simultaneous multi-panel reception, the UE is able to receive multiple CSI-RSs transmitted from different TRPs simultaneously from multiple panels. </w:t>
            </w:r>
            <w:proofErr w:type="gramStart"/>
            <w:r w:rsidRPr="00CB3409">
              <w:rPr>
                <w:rFonts w:ascii="Times New Roman" w:eastAsia="宋体" w:hAnsi="Times New Roman" w:cs="Times New Roman"/>
                <w:color w:val="000000" w:themeColor="text1"/>
                <w:szCs w:val="24"/>
                <w:lang w:val="en-US" w:eastAsia="zh-CN"/>
              </w:rPr>
              <w:t>Therefore</w:t>
            </w:r>
            <w:proofErr w:type="gramEnd"/>
            <w:r w:rsidRPr="00CB3409">
              <w:rPr>
                <w:rFonts w:ascii="Times New Roman" w:eastAsia="宋体" w:hAnsi="Times New Roman" w:cs="Times New Roman"/>
                <w:color w:val="000000" w:themeColor="text1"/>
                <w:szCs w:val="24"/>
                <w:lang w:val="en-US" w:eastAsia="zh-CN"/>
              </w:rPr>
              <w:t xml:space="preserve"> the evaluation period for </w:t>
            </w:r>
            <w:proofErr w:type="spellStart"/>
            <w:r w:rsidRPr="00CB3409">
              <w:rPr>
                <w:rFonts w:ascii="Times New Roman" w:eastAsia="宋体" w:hAnsi="Times New Roman" w:cs="Times New Roman"/>
                <w:color w:val="000000" w:themeColor="text1"/>
                <w:szCs w:val="24"/>
                <w:lang w:val="en-US" w:eastAsia="zh-CN"/>
              </w:rPr>
              <w:t>TEvaluate_BFD_CSI</w:t>
            </w:r>
            <w:proofErr w:type="spellEnd"/>
            <w:r w:rsidRPr="00CB3409">
              <w:rPr>
                <w:rFonts w:ascii="Times New Roman" w:eastAsia="宋体" w:hAnsi="Times New Roman" w:cs="Times New Roman"/>
                <w:color w:val="000000" w:themeColor="text1"/>
                <w:szCs w:val="24"/>
                <w:lang w:val="en-US" w:eastAsia="zh-CN"/>
              </w:rPr>
              <w:t xml:space="preserve">-RS and </w:t>
            </w:r>
            <w:proofErr w:type="spellStart"/>
            <w:r w:rsidRPr="00CB3409">
              <w:rPr>
                <w:rFonts w:ascii="Times New Roman" w:eastAsia="宋体" w:hAnsi="Times New Roman" w:cs="Times New Roman"/>
                <w:color w:val="000000" w:themeColor="text1"/>
                <w:szCs w:val="24"/>
                <w:lang w:val="en-US" w:eastAsia="zh-CN"/>
              </w:rPr>
              <w:t>TEvaluate_CBD_CSI</w:t>
            </w:r>
            <w:proofErr w:type="spellEnd"/>
            <w:r w:rsidRPr="00CB3409">
              <w:rPr>
                <w:rFonts w:ascii="Times New Roman" w:eastAsia="宋体" w:hAnsi="Times New Roman" w:cs="Times New Roman"/>
                <w:color w:val="000000" w:themeColor="text1"/>
                <w:szCs w:val="24"/>
                <w:lang w:val="en-US" w:eastAsia="zh-CN"/>
              </w:rPr>
              <w:t>-RS can reduce accordingly.</w:t>
            </w:r>
          </w:p>
          <w:p w14:paraId="2616061F" w14:textId="77777777" w:rsidR="00D879B6" w:rsidRPr="00CB3409" w:rsidRDefault="00D879B6" w:rsidP="00D879B6">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3: (Nokia)</w:t>
            </w:r>
          </w:p>
          <w:p w14:paraId="35F58B16"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For multi-DCI RLM requirements, RAN4 to clarify that the RLM-RS resources in multi-TRP mode may originate from two different TRPs and out-of-sync and in-sync indication applies for the whole cell.</w:t>
            </w:r>
          </w:p>
          <w:p w14:paraId="27E58AD5" w14:textId="77777777" w:rsidR="00D879B6" w:rsidRPr="00CB3409" w:rsidRDefault="00D879B6" w:rsidP="00D879B6">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For single DCI scenario, RLM is monitored only on the link with PDCCH, and legacy RLM requirement baseline applies.</w:t>
            </w:r>
          </w:p>
          <w:p w14:paraId="1BD145AF" w14:textId="2F6E22F1" w:rsidR="00190F21" w:rsidRPr="00CB3409" w:rsidRDefault="00D879B6" w:rsidP="0003732C">
            <w:pPr>
              <w:pStyle w:val="aff4"/>
              <w:numPr>
                <w:ilvl w:val="2"/>
                <w:numId w:val="13"/>
              </w:numPr>
              <w:spacing w:after="120" w:line="240" w:lineRule="auto"/>
              <w:rPr>
                <w:rFonts w:ascii="Times New Roman" w:eastAsia="宋体" w:hAnsi="Times New Roman" w:cs="Times New Roman"/>
                <w:color w:val="000000" w:themeColor="text1"/>
                <w:szCs w:val="24"/>
                <w:lang w:val="en-US" w:eastAsia="zh-CN"/>
              </w:rPr>
            </w:pPr>
            <w:r w:rsidRPr="00CB3409">
              <w:rPr>
                <w:rFonts w:ascii="Times New Roman" w:eastAsia="宋体" w:hAnsi="Times New Roman" w:cs="Times New Roman"/>
                <w:color w:val="000000" w:themeColor="text1"/>
                <w:szCs w:val="24"/>
                <w:lang w:val="en-US" w:eastAsia="zh-CN"/>
              </w:rPr>
              <w:t>In single-DCI scenario, link quality monitoring is done only on the link with PDCCH, so legacy link recovery requirements in section 8.5 apply.</w:t>
            </w:r>
          </w:p>
        </w:tc>
      </w:tr>
    </w:tbl>
    <w:p w14:paraId="35D6CBF4" w14:textId="77777777" w:rsidR="0003732C" w:rsidRPr="00CB3409" w:rsidRDefault="0003732C" w:rsidP="0003732C">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hAnsi="Times New Roman" w:cs="Times New Roman"/>
          <w:iCs/>
        </w:rPr>
        <w:lastRenderedPageBreak/>
        <w:t>For RLM and cell specific BFD/CBD, there is no need to perform simultaneous measurement for UE as it is for cell specified measurement. Since the measurement resources may be configured for GBBR, RLM is based on evaluation of all configured reference resources, and maybe non-optimal beam pair is used. The enhancement</w:t>
      </w:r>
      <w:r w:rsidRPr="00CB3409">
        <w:rPr>
          <w:rFonts w:ascii="Times New Roman" w:hAnsi="Times New Roman" w:cs="Times New Roman"/>
        </w:rPr>
        <w:t xml:space="preserve"> </w:t>
      </w:r>
      <w:r w:rsidRPr="00CB3409">
        <w:rPr>
          <w:rFonts w:ascii="Times New Roman" w:hAnsi="Times New Roman" w:cs="Times New Roman"/>
          <w:iCs/>
        </w:rPr>
        <w:t>of simultaneous RLM/BFD/CBD measurements on two RS resources for monitoring the cell or link quality seems not necessary, and the best Rx beam for each RLM/BFD/CBD RS resource is assumed to be selected from single RS</w:t>
      </w:r>
      <w:r w:rsidRPr="00CB3409">
        <w:rPr>
          <w:rFonts w:ascii="Times New Roman" w:hAnsi="Times New Roman" w:cs="Times New Roman"/>
        </w:rPr>
        <w:t xml:space="preserve"> </w:t>
      </w:r>
      <w:r w:rsidRPr="00CB3409">
        <w:rPr>
          <w:rFonts w:ascii="Times New Roman" w:hAnsi="Times New Roman" w:cs="Times New Roman"/>
          <w:iCs/>
        </w:rPr>
        <w:t>respectively.</w:t>
      </w:r>
    </w:p>
    <w:p w14:paraId="0C5B17F4" w14:textId="66980A33" w:rsidR="0003732C" w:rsidRPr="00CB3409" w:rsidRDefault="0003732C" w:rsidP="0003732C">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eastAsiaTheme="minorEastAsia" w:hAnsi="Times New Roman" w:cs="Times New Roman"/>
          <w:b/>
          <w:iCs/>
          <w:lang w:eastAsia="zh-CN"/>
        </w:rPr>
        <w:t xml:space="preserve">Proposal 1: RAN4 to not consider simultaneously formed multiple UE Rx beam based RLM and BFD/CBD on multiple resources from two TRPs. </w:t>
      </w:r>
    </w:p>
    <w:p w14:paraId="066B55FD" w14:textId="77777777" w:rsidR="0003732C" w:rsidRPr="00CB3409" w:rsidRDefault="00C45795" w:rsidP="00035A47">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eastAsiaTheme="minorEastAsia" w:hAnsi="Times New Roman" w:cs="Times New Roman"/>
          <w:b/>
          <w:iCs/>
          <w:lang w:eastAsia="zh-CN"/>
        </w:rPr>
        <w:t xml:space="preserve"> </w:t>
      </w:r>
    </w:p>
    <w:tbl>
      <w:tblPr>
        <w:tblStyle w:val="afc"/>
        <w:tblW w:w="0" w:type="auto"/>
        <w:tblLook w:val="04A0" w:firstRow="1" w:lastRow="0" w:firstColumn="1" w:lastColumn="0" w:noHBand="0" w:noVBand="1"/>
      </w:tblPr>
      <w:tblGrid>
        <w:gridCol w:w="9629"/>
      </w:tblGrid>
      <w:tr w:rsidR="0003732C" w:rsidRPr="00CB3409" w14:paraId="2193F492" w14:textId="77777777" w:rsidTr="0003732C">
        <w:tc>
          <w:tcPr>
            <w:tcW w:w="9629" w:type="dxa"/>
          </w:tcPr>
          <w:p w14:paraId="421E5644" w14:textId="77777777" w:rsidR="0003732C" w:rsidRPr="00CB3409" w:rsidRDefault="0003732C" w:rsidP="0003732C">
            <w:pPr>
              <w:rPr>
                <w:rFonts w:ascii="Times New Roman" w:hAnsi="Times New Roman" w:cs="Times New Roman"/>
                <w:b/>
                <w:bCs/>
                <w:i/>
                <w:iCs/>
                <w:lang w:eastAsia="ko-KR"/>
              </w:rPr>
            </w:pPr>
            <w:r w:rsidRPr="00CB3409">
              <w:rPr>
                <w:rFonts w:ascii="Times New Roman" w:hAnsi="Times New Roman" w:cs="Times New Roman"/>
                <w:b/>
                <w:color w:val="000000" w:themeColor="text1"/>
                <w:u w:val="single"/>
                <w:lang w:eastAsia="ko-KR"/>
              </w:rPr>
              <w:t>Issue 2-1-4: Evaluation period requirements</w:t>
            </w:r>
          </w:p>
          <w:p w14:paraId="20E03C55" w14:textId="77777777" w:rsidR="0003732C" w:rsidRPr="00CB3409" w:rsidRDefault="0003732C" w:rsidP="0003732C">
            <w:pPr>
              <w:spacing w:afterLines="50" w:after="120"/>
              <w:rPr>
                <w:rFonts w:ascii="Times New Roman" w:hAnsi="Times New Roman" w:cs="Times New Roman"/>
                <w:b/>
                <w:bCs/>
                <w:color w:val="0070C0"/>
                <w:szCs w:val="24"/>
                <w:lang w:eastAsia="zh-CN"/>
              </w:rPr>
            </w:pPr>
            <w:r w:rsidRPr="00CB3409">
              <w:rPr>
                <w:rFonts w:ascii="Times New Roman" w:hAnsi="Times New Roman" w:cs="Times New Roman"/>
                <w:b/>
                <w:bCs/>
                <w:color w:val="0070C0"/>
                <w:szCs w:val="24"/>
                <w:lang w:eastAsia="zh-CN"/>
              </w:rPr>
              <w:t>&lt;Way forward &gt;:</w:t>
            </w:r>
          </w:p>
          <w:p w14:paraId="5577433F" w14:textId="77777777" w:rsidR="0003732C" w:rsidRPr="00CB3409" w:rsidRDefault="0003732C" w:rsidP="0003732C">
            <w:pPr>
              <w:pStyle w:val="aff4"/>
              <w:numPr>
                <w:ilvl w:val="0"/>
                <w:numId w:val="13"/>
              </w:numPr>
              <w:spacing w:after="120" w:line="240" w:lineRule="auto"/>
              <w:ind w:left="72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Proposals</w:t>
            </w:r>
          </w:p>
          <w:p w14:paraId="5B5BB4D5" w14:textId="77777777" w:rsidR="0003732C" w:rsidRPr="00CB3409" w:rsidRDefault="0003732C" w:rsidP="0003732C">
            <w:pPr>
              <w:pStyle w:val="aff4"/>
              <w:numPr>
                <w:ilvl w:val="1"/>
                <w:numId w:val="13"/>
              </w:numPr>
              <w:spacing w:after="120" w:line="240" w:lineRule="auto"/>
              <w:ind w:left="1440"/>
              <w:rPr>
                <w:rFonts w:ascii="Times New Roman" w:eastAsia="宋体" w:hAnsi="Times New Roman" w:cs="Times New Roman"/>
                <w:color w:val="000000" w:themeColor="text1"/>
                <w:szCs w:val="24"/>
                <w:lang w:eastAsia="zh-CN"/>
              </w:rPr>
            </w:pPr>
            <w:r w:rsidRPr="00CB3409">
              <w:rPr>
                <w:rFonts w:ascii="Times New Roman" w:eastAsia="宋体" w:hAnsi="Times New Roman" w:cs="Times New Roman"/>
                <w:color w:val="000000" w:themeColor="text1"/>
                <w:szCs w:val="24"/>
                <w:lang w:eastAsia="zh-CN"/>
              </w:rPr>
              <w:t>Option 1: (Ericsson)</w:t>
            </w:r>
          </w:p>
          <w:p w14:paraId="68352D43" w14:textId="77777777" w:rsidR="0003732C" w:rsidRPr="00CB3409" w:rsidRDefault="0003732C" w:rsidP="0003732C">
            <w:pPr>
              <w:pStyle w:val="aff4"/>
              <w:numPr>
                <w:ilvl w:val="2"/>
                <w:numId w:val="13"/>
              </w:numPr>
              <w:overflowPunct w:val="0"/>
              <w:autoSpaceDE w:val="0"/>
              <w:autoSpaceDN w:val="0"/>
              <w:adjustRightInd w:val="0"/>
              <w:spacing w:after="180" w:line="240" w:lineRule="auto"/>
              <w:jc w:val="both"/>
              <w:textAlignment w:val="baseline"/>
              <w:rPr>
                <w:rFonts w:ascii="Times New Roman" w:hAnsi="Times New Roman" w:cs="Times New Roman"/>
                <w:lang w:val="en-US"/>
              </w:rPr>
            </w:pPr>
            <w:r w:rsidRPr="00CB3409">
              <w:rPr>
                <w:rFonts w:ascii="Times New Roman" w:hAnsi="Times New Roman" w:cs="Times New Roman"/>
                <w:lang w:val="en-US"/>
              </w:rPr>
              <w:t xml:space="preserve">Since beam sweeping factor reduction is not fulfilling the WI goal with respect to </w:t>
            </w:r>
            <w:r w:rsidRPr="00CB3409">
              <w:rPr>
                <w:rFonts w:ascii="Times New Roman" w:hAnsi="Times New Roman" w:cs="Times New Roman"/>
                <w:u w:val="single"/>
                <w:lang w:val="en-US"/>
              </w:rPr>
              <w:t>different</w:t>
            </w:r>
            <w:r w:rsidRPr="00CB3409">
              <w:rPr>
                <w:rFonts w:ascii="Times New Roman" w:hAnsi="Times New Roman" w:cs="Times New Roman"/>
                <w:lang w:val="en-US"/>
              </w:rPr>
              <w:t xml:space="preserve"> RSs, the RLM/BFD/CBD evaluation periods can be enhanced with a new scaling parameter L. L=1 for non-simultaneous reception, and L&lt;1 for simultaneous reception with multi-</w:t>
            </w:r>
            <w:proofErr w:type="spellStart"/>
            <w:r w:rsidRPr="00CB3409">
              <w:rPr>
                <w:rFonts w:ascii="Times New Roman" w:hAnsi="Times New Roman" w:cs="Times New Roman"/>
                <w:lang w:val="en-US"/>
              </w:rPr>
              <w:t>rx</w:t>
            </w:r>
            <w:proofErr w:type="spellEnd"/>
            <w:r w:rsidRPr="00CB3409">
              <w:rPr>
                <w:rFonts w:ascii="Times New Roman" w:hAnsi="Times New Roman" w:cs="Times New Roman"/>
                <w:lang w:val="en-US"/>
              </w:rPr>
              <w:t xml:space="preserve"> (e.g., L=1/2 but can be TBD for now) when the necessary conditions for multi-</w:t>
            </w:r>
            <w:proofErr w:type="spellStart"/>
            <w:r w:rsidRPr="00CB3409">
              <w:rPr>
                <w:rFonts w:ascii="Times New Roman" w:hAnsi="Times New Roman" w:cs="Times New Roman"/>
                <w:lang w:val="en-US"/>
              </w:rPr>
              <w:t>rx</w:t>
            </w:r>
            <w:proofErr w:type="spellEnd"/>
            <w:r w:rsidRPr="00CB3409">
              <w:rPr>
                <w:rFonts w:ascii="Times New Roman" w:hAnsi="Times New Roman" w:cs="Times New Roman"/>
                <w:lang w:val="en-US"/>
              </w:rPr>
              <w:t xml:space="preserve"> are met:</w:t>
            </w:r>
          </w:p>
          <w:p w14:paraId="31E7B83E" w14:textId="75C45BAA" w:rsidR="0003732C" w:rsidRPr="00CB3409" w:rsidRDefault="0003732C" w:rsidP="0003732C">
            <w:pPr>
              <w:pStyle w:val="aff4"/>
              <w:numPr>
                <w:ilvl w:val="1"/>
                <w:numId w:val="13"/>
              </w:numPr>
              <w:spacing w:after="120" w:line="240" w:lineRule="auto"/>
              <w:ind w:left="1440"/>
              <w:rPr>
                <w:rFonts w:ascii="Times New Roman" w:eastAsiaTheme="minorEastAsia" w:hAnsi="Times New Roman" w:cs="Times New Roman"/>
                <w:b/>
                <w:iCs/>
                <w:lang w:val="en-US" w:eastAsia="zh-CN"/>
              </w:rPr>
            </w:pPr>
            <w:r w:rsidRPr="00CB3409">
              <w:rPr>
                <w:rFonts w:ascii="Times New Roman" w:eastAsia="宋体" w:hAnsi="Times New Roman" w:cs="Times New Roman"/>
                <w:color w:val="000000" w:themeColor="text1"/>
                <w:szCs w:val="24"/>
                <w:lang w:val="en-US" w:eastAsia="zh-CN"/>
              </w:rPr>
              <w:t xml:space="preserve">Option 2: </w:t>
            </w:r>
            <w:r w:rsidRPr="00CB3409">
              <w:rPr>
                <w:rFonts w:ascii="Times New Roman" w:hAnsi="Times New Roman" w:cs="Times New Roman"/>
                <w:lang w:val="en-US"/>
              </w:rPr>
              <w:t>Legacy requirements are reused.</w:t>
            </w:r>
          </w:p>
        </w:tc>
      </w:tr>
    </w:tbl>
    <w:p w14:paraId="64DF6856" w14:textId="42D16878" w:rsidR="00C45795" w:rsidRPr="00CB3409" w:rsidRDefault="00CB3409" w:rsidP="00035A47">
      <w:pPr>
        <w:spacing w:beforeLines="50" w:before="120" w:afterLines="50" w:after="120" w:line="240" w:lineRule="auto"/>
        <w:jc w:val="both"/>
        <w:rPr>
          <w:rFonts w:ascii="Times New Roman" w:eastAsiaTheme="minorEastAsia" w:hAnsi="Times New Roman" w:cs="Times New Roman"/>
          <w:iCs/>
          <w:lang w:eastAsia="zh-CN"/>
        </w:rPr>
      </w:pPr>
      <w:r w:rsidRPr="00CB3409">
        <w:rPr>
          <w:rFonts w:ascii="Times New Roman" w:eastAsiaTheme="minorEastAsia" w:hAnsi="Times New Roman" w:cs="Times New Roman"/>
          <w:iCs/>
          <w:lang w:eastAsia="zh-CN"/>
        </w:rPr>
        <w:t xml:space="preserve">We also support that </w:t>
      </w:r>
      <w:r w:rsidR="0003732C" w:rsidRPr="00CB3409">
        <w:rPr>
          <w:rFonts w:ascii="Times New Roman" w:eastAsiaTheme="minorEastAsia" w:hAnsi="Times New Roman" w:cs="Times New Roman"/>
          <w:iCs/>
          <w:lang w:eastAsia="zh-CN"/>
        </w:rPr>
        <w:t>legacy evaluation period requirements for RLM and cell specific BFD/CBD measurements are reused for multi-Rx, i.e., no new scaling factor is introduced.</w:t>
      </w:r>
    </w:p>
    <w:p w14:paraId="76A19C3B" w14:textId="1D5F9F20" w:rsidR="00CB3409" w:rsidRDefault="00CB3409" w:rsidP="00035A47">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eastAsiaTheme="minorEastAsia" w:hAnsi="Times New Roman" w:cs="Times New Roman"/>
          <w:b/>
          <w:iCs/>
          <w:lang w:eastAsia="zh-CN"/>
        </w:rPr>
        <w:t>Proposal 2: Legacy evaluation period requirements for RLM and cell specific BFD/CBD measurements are reused for multi-Rx, i.e., no new scaling factor is introduced.</w:t>
      </w:r>
    </w:p>
    <w:p w14:paraId="78684DA3" w14:textId="77777777" w:rsidR="001C09E4" w:rsidRPr="00CB3409" w:rsidRDefault="001C09E4" w:rsidP="00035A47">
      <w:pPr>
        <w:spacing w:beforeLines="50" w:before="120" w:afterLines="50" w:after="120" w:line="240" w:lineRule="auto"/>
        <w:jc w:val="both"/>
        <w:rPr>
          <w:rFonts w:ascii="Times New Roman" w:eastAsiaTheme="minorEastAsia" w:hAnsi="Times New Roman" w:cs="Times New Roman"/>
          <w:b/>
          <w:iCs/>
          <w:lang w:eastAsia="zh-CN"/>
        </w:rPr>
      </w:pPr>
    </w:p>
    <w:p w14:paraId="50BF0B62" w14:textId="3247B290" w:rsidR="00D879B6" w:rsidRPr="00CB3409" w:rsidRDefault="00D879B6" w:rsidP="00D879B6">
      <w:pPr>
        <w:pStyle w:val="20"/>
        <w:spacing w:beforeLines="50" w:before="120" w:afterLines="50" w:after="120"/>
        <w:rPr>
          <w:rFonts w:ascii="Times New Roman" w:eastAsia="宋体" w:hAnsi="Times New Roman"/>
          <w:sz w:val="22"/>
        </w:rPr>
      </w:pPr>
      <w:r w:rsidRPr="00CB3409">
        <w:rPr>
          <w:rFonts w:ascii="Times New Roman" w:eastAsia="宋体" w:hAnsi="Times New Roman"/>
          <w:sz w:val="22"/>
        </w:rPr>
        <w:t>TRP specific RLM and BFD/CBD</w:t>
      </w:r>
    </w:p>
    <w:tbl>
      <w:tblPr>
        <w:tblStyle w:val="afc"/>
        <w:tblW w:w="0" w:type="auto"/>
        <w:tblLook w:val="04A0" w:firstRow="1" w:lastRow="0" w:firstColumn="1" w:lastColumn="0" w:noHBand="0" w:noVBand="1"/>
      </w:tblPr>
      <w:tblGrid>
        <w:gridCol w:w="9629"/>
      </w:tblGrid>
      <w:tr w:rsidR="009E72F8" w:rsidRPr="00CB3409" w14:paraId="604CEB33" w14:textId="77777777" w:rsidTr="009E72F8">
        <w:tc>
          <w:tcPr>
            <w:tcW w:w="9629" w:type="dxa"/>
          </w:tcPr>
          <w:p w14:paraId="66ED45BA" w14:textId="77777777" w:rsidR="00D879B6" w:rsidRPr="00CB3409" w:rsidRDefault="00D879B6" w:rsidP="00D879B6">
            <w:pPr>
              <w:outlineLvl w:val="2"/>
              <w:rPr>
                <w:rFonts w:ascii="Times New Roman" w:hAnsi="Times New Roman" w:cs="Times New Roman"/>
                <w:b/>
                <w:color w:val="000000" w:themeColor="text1"/>
                <w:u w:val="single"/>
                <w:lang w:eastAsia="ko-KR"/>
              </w:rPr>
            </w:pPr>
            <w:r w:rsidRPr="00CB3409">
              <w:rPr>
                <w:rFonts w:ascii="Times New Roman" w:hAnsi="Times New Roman" w:cs="Times New Roman"/>
                <w:b/>
                <w:color w:val="000000" w:themeColor="text1"/>
                <w:u w:val="single"/>
                <w:lang w:eastAsia="ko-KR"/>
              </w:rPr>
              <w:t>Issue 2-2-1: TRP specific BFD/CBD requirements enhancement for multi-Rx</w:t>
            </w:r>
          </w:p>
          <w:p w14:paraId="3798E576" w14:textId="77777777" w:rsidR="00D879B6" w:rsidRPr="00CB3409" w:rsidRDefault="00D879B6" w:rsidP="00D879B6">
            <w:pPr>
              <w:spacing w:afterLines="50" w:after="120"/>
              <w:rPr>
                <w:rFonts w:ascii="Times New Roman" w:hAnsi="Times New Roman" w:cs="Times New Roman"/>
                <w:b/>
                <w:bCs/>
                <w:color w:val="0070C0"/>
                <w:szCs w:val="24"/>
                <w:lang w:eastAsia="zh-CN"/>
              </w:rPr>
            </w:pPr>
            <w:r w:rsidRPr="00CB3409">
              <w:rPr>
                <w:rFonts w:ascii="Times New Roman" w:hAnsi="Times New Roman" w:cs="Times New Roman"/>
                <w:b/>
                <w:bCs/>
                <w:color w:val="0070C0"/>
                <w:szCs w:val="24"/>
                <w:lang w:eastAsia="zh-CN"/>
              </w:rPr>
              <w:t xml:space="preserve">&lt;Way forward &gt;: </w:t>
            </w:r>
          </w:p>
          <w:p w14:paraId="7FA7A120" w14:textId="77777777" w:rsidR="00D879B6" w:rsidRPr="00CB3409" w:rsidRDefault="00D879B6" w:rsidP="00D879B6">
            <w:pPr>
              <w:pStyle w:val="aff4"/>
              <w:numPr>
                <w:ilvl w:val="0"/>
                <w:numId w:val="13"/>
              </w:numPr>
              <w:spacing w:after="120" w:line="240" w:lineRule="auto"/>
              <w:ind w:left="720"/>
              <w:rPr>
                <w:rFonts w:ascii="Times New Roman" w:hAnsi="Times New Roman" w:cs="Times New Roman"/>
                <w:color w:val="000000" w:themeColor="text1"/>
              </w:rPr>
            </w:pPr>
            <w:r w:rsidRPr="00CB3409">
              <w:rPr>
                <w:rFonts w:ascii="Times New Roman" w:hAnsi="Times New Roman" w:cs="Times New Roman"/>
                <w:color w:val="000000" w:themeColor="text1"/>
              </w:rPr>
              <w:lastRenderedPageBreak/>
              <w:t>Proposals</w:t>
            </w:r>
          </w:p>
          <w:p w14:paraId="5CDD50D8"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rPr>
            </w:pPr>
            <w:r w:rsidRPr="00CB3409">
              <w:rPr>
                <w:rFonts w:ascii="Times New Roman" w:hAnsi="Times New Roman" w:cs="Times New Roman"/>
                <w:color w:val="000000" w:themeColor="text1"/>
              </w:rPr>
              <w:t>Option 1: (Ericsson, Nokia, ZTE)</w:t>
            </w:r>
          </w:p>
          <w:p w14:paraId="31735100" w14:textId="77777777" w:rsidR="00D879B6" w:rsidRPr="00CB3409" w:rsidRDefault="00D879B6" w:rsidP="00D879B6">
            <w:pPr>
              <w:pStyle w:val="aff4"/>
              <w:numPr>
                <w:ilvl w:val="2"/>
                <w:numId w:val="13"/>
              </w:numPr>
              <w:spacing w:after="120" w:line="240" w:lineRule="auto"/>
              <w:rPr>
                <w:rFonts w:ascii="Times New Roman" w:hAnsi="Times New Roman" w:cs="Times New Roman"/>
                <w:color w:val="000000" w:themeColor="text1"/>
                <w:lang w:val="en-US"/>
              </w:rPr>
            </w:pPr>
            <w:r w:rsidRPr="00CB3409">
              <w:rPr>
                <w:rFonts w:ascii="Times New Roman" w:hAnsi="Times New Roman" w:cs="Times New Roman"/>
                <w:color w:val="000000" w:themeColor="text1"/>
                <w:lang w:val="en-US"/>
              </w:rPr>
              <w:t>Consider P</w:t>
            </w:r>
            <w:r w:rsidRPr="00CB3409">
              <w:rPr>
                <w:rFonts w:ascii="Times New Roman" w:hAnsi="Times New Roman" w:cs="Times New Roman"/>
                <w:color w:val="000000" w:themeColor="text1"/>
                <w:vertAlign w:val="subscript"/>
                <w:lang w:val="en-US"/>
              </w:rPr>
              <w:t>TRP</w:t>
            </w:r>
            <w:r w:rsidRPr="00CB3409">
              <w:rPr>
                <w:rFonts w:ascii="Times New Roman" w:hAnsi="Times New Roman" w:cs="Times New Roman"/>
                <w:color w:val="000000" w:themeColor="text1"/>
                <w:lang w:val="en-US"/>
              </w:rPr>
              <w:t>=1 for the TRP specific BFD/CBD requirements for multi-Rx operation.</w:t>
            </w:r>
          </w:p>
          <w:p w14:paraId="2FF7415F" w14:textId="77777777" w:rsidR="00D879B6" w:rsidRPr="00CB3409" w:rsidRDefault="00D879B6" w:rsidP="00D879B6">
            <w:pPr>
              <w:pStyle w:val="aff4"/>
              <w:numPr>
                <w:ilvl w:val="3"/>
                <w:numId w:val="13"/>
              </w:numPr>
              <w:spacing w:after="120" w:line="240" w:lineRule="auto"/>
              <w:rPr>
                <w:rFonts w:ascii="Times New Roman" w:hAnsi="Times New Roman" w:cs="Times New Roman"/>
                <w:color w:val="000000" w:themeColor="text1"/>
              </w:rPr>
            </w:pPr>
            <w:r w:rsidRPr="00CB3409">
              <w:rPr>
                <w:rFonts w:ascii="Times New Roman" w:hAnsi="Times New Roman" w:cs="Times New Roman"/>
                <w:color w:val="000000" w:themeColor="text1"/>
              </w:rPr>
              <w:t>For multi-DCI only.</w:t>
            </w:r>
          </w:p>
          <w:p w14:paraId="3B93A138"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lang w:val="en-US"/>
              </w:rPr>
            </w:pPr>
            <w:r w:rsidRPr="00CB3409">
              <w:rPr>
                <w:rFonts w:ascii="Times New Roman" w:hAnsi="Times New Roman" w:cs="Times New Roman"/>
                <w:color w:val="000000" w:themeColor="text1"/>
                <w:lang w:val="en-US"/>
              </w:rPr>
              <w:t>Option 3: (QC, Huawei, Samsung, MTK)</w:t>
            </w:r>
          </w:p>
          <w:p w14:paraId="299CB4AA" w14:textId="77777777" w:rsidR="00D879B6" w:rsidRPr="00CB3409" w:rsidRDefault="00D879B6" w:rsidP="00D879B6">
            <w:pPr>
              <w:pStyle w:val="aff4"/>
              <w:numPr>
                <w:ilvl w:val="2"/>
                <w:numId w:val="13"/>
              </w:numPr>
              <w:spacing w:after="120" w:line="240" w:lineRule="auto"/>
              <w:rPr>
                <w:rFonts w:ascii="Times New Roman" w:hAnsi="Times New Roman" w:cs="Times New Roman"/>
                <w:color w:val="000000" w:themeColor="text1"/>
                <w:lang w:val="en-US"/>
              </w:rPr>
            </w:pPr>
            <w:r w:rsidRPr="00CB3409">
              <w:rPr>
                <w:rFonts w:ascii="Times New Roman" w:hAnsi="Times New Roman" w:cs="Times New Roman"/>
                <w:color w:val="000000" w:themeColor="text1"/>
                <w:lang w:val="en-US"/>
              </w:rPr>
              <w:t xml:space="preserve">Reuse R17 TRP </w:t>
            </w:r>
            <w:bookmarkStart w:id="0" w:name="_GoBack"/>
            <w:r w:rsidRPr="00CB3409">
              <w:rPr>
                <w:rFonts w:ascii="Times New Roman" w:hAnsi="Times New Roman" w:cs="Times New Roman"/>
                <w:color w:val="000000" w:themeColor="text1"/>
                <w:lang w:val="en-US"/>
              </w:rPr>
              <w:t xml:space="preserve">specific </w:t>
            </w:r>
            <w:bookmarkEnd w:id="0"/>
            <w:r w:rsidRPr="00CB3409">
              <w:rPr>
                <w:rFonts w:ascii="Times New Roman" w:hAnsi="Times New Roman" w:cs="Times New Roman"/>
                <w:color w:val="000000" w:themeColor="text1"/>
                <w:lang w:val="en-US"/>
              </w:rPr>
              <w:t>BFD/CBD requirement for multi-RX operation.</w:t>
            </w:r>
          </w:p>
          <w:p w14:paraId="7BCBB6FE" w14:textId="77777777" w:rsidR="00D879B6" w:rsidRPr="00CB3409" w:rsidRDefault="00D879B6" w:rsidP="00D879B6">
            <w:pPr>
              <w:rPr>
                <w:rFonts w:ascii="Times New Roman" w:hAnsi="Times New Roman" w:cs="Times New Roman"/>
                <w:color w:val="000000" w:themeColor="text1"/>
                <w:lang w:eastAsia="zh-CN"/>
              </w:rPr>
            </w:pPr>
          </w:p>
          <w:p w14:paraId="51383B4A" w14:textId="77777777" w:rsidR="00D879B6" w:rsidRPr="00CB3409" w:rsidRDefault="00D879B6" w:rsidP="00D879B6">
            <w:pPr>
              <w:outlineLvl w:val="2"/>
              <w:rPr>
                <w:rFonts w:ascii="Times New Roman" w:hAnsi="Times New Roman" w:cs="Times New Roman"/>
                <w:b/>
                <w:color w:val="000000" w:themeColor="text1"/>
                <w:u w:val="single"/>
                <w:lang w:eastAsia="ko-KR"/>
              </w:rPr>
            </w:pPr>
            <w:r w:rsidRPr="00CB3409">
              <w:rPr>
                <w:rFonts w:ascii="Times New Roman" w:hAnsi="Times New Roman" w:cs="Times New Roman"/>
                <w:b/>
                <w:color w:val="000000" w:themeColor="text1"/>
                <w:u w:val="single"/>
                <w:lang w:eastAsia="ko-KR"/>
              </w:rPr>
              <w:t>Issue 2-2-2: Whether to enhance TRP specific CBD procedure</w:t>
            </w:r>
          </w:p>
          <w:p w14:paraId="75475A06" w14:textId="77777777" w:rsidR="00D879B6" w:rsidRPr="00CB3409" w:rsidRDefault="00D879B6" w:rsidP="00D879B6">
            <w:pPr>
              <w:spacing w:afterLines="50" w:after="120"/>
              <w:rPr>
                <w:rFonts w:ascii="Times New Roman" w:hAnsi="Times New Roman" w:cs="Times New Roman"/>
                <w:b/>
                <w:bCs/>
                <w:color w:val="0070C0"/>
                <w:szCs w:val="24"/>
                <w:lang w:eastAsia="zh-CN"/>
              </w:rPr>
            </w:pPr>
            <w:r w:rsidRPr="00CB3409">
              <w:rPr>
                <w:rFonts w:ascii="Times New Roman" w:hAnsi="Times New Roman" w:cs="Times New Roman"/>
                <w:b/>
                <w:bCs/>
                <w:color w:val="0070C0"/>
                <w:szCs w:val="24"/>
                <w:lang w:eastAsia="zh-CN"/>
              </w:rPr>
              <w:t xml:space="preserve">&lt;Way forward &gt;: </w:t>
            </w:r>
          </w:p>
          <w:p w14:paraId="4D5597B5" w14:textId="77777777" w:rsidR="00D879B6" w:rsidRPr="00CB3409" w:rsidRDefault="00D879B6" w:rsidP="00D879B6">
            <w:pPr>
              <w:pStyle w:val="aff4"/>
              <w:numPr>
                <w:ilvl w:val="0"/>
                <w:numId w:val="13"/>
              </w:numPr>
              <w:spacing w:after="120" w:line="240" w:lineRule="auto"/>
              <w:ind w:left="720"/>
              <w:rPr>
                <w:rFonts w:ascii="Times New Roman" w:hAnsi="Times New Roman" w:cs="Times New Roman"/>
                <w:color w:val="000000" w:themeColor="text1"/>
              </w:rPr>
            </w:pPr>
            <w:r w:rsidRPr="00CB3409">
              <w:rPr>
                <w:rFonts w:ascii="Times New Roman" w:hAnsi="Times New Roman" w:cs="Times New Roman"/>
                <w:color w:val="000000" w:themeColor="text1"/>
              </w:rPr>
              <w:t>Proposals</w:t>
            </w:r>
          </w:p>
          <w:p w14:paraId="67A9DA96"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rPr>
            </w:pPr>
            <w:r w:rsidRPr="00CB3409">
              <w:rPr>
                <w:rFonts w:ascii="Times New Roman" w:hAnsi="Times New Roman" w:cs="Times New Roman"/>
                <w:color w:val="000000" w:themeColor="text1"/>
              </w:rPr>
              <w:t>Option 1: (Apple)</w:t>
            </w:r>
          </w:p>
          <w:p w14:paraId="7A33928B" w14:textId="77777777" w:rsidR="00D879B6" w:rsidRPr="00CB3409" w:rsidRDefault="00D879B6" w:rsidP="00D879B6">
            <w:pPr>
              <w:pStyle w:val="aff4"/>
              <w:numPr>
                <w:ilvl w:val="2"/>
                <w:numId w:val="13"/>
              </w:numPr>
              <w:spacing w:after="120" w:line="240" w:lineRule="auto"/>
              <w:rPr>
                <w:rFonts w:ascii="Times New Roman" w:hAnsi="Times New Roman" w:cs="Times New Roman"/>
                <w:color w:val="000000" w:themeColor="text1"/>
                <w:lang w:val="en-US"/>
              </w:rPr>
            </w:pPr>
            <w:r w:rsidRPr="00CB3409">
              <w:rPr>
                <w:rFonts w:ascii="Times New Roman" w:hAnsi="Times New Roman" w:cs="Times New Roman"/>
                <w:color w:val="000000" w:themeColor="text1"/>
                <w:lang w:val="en-US"/>
              </w:rPr>
              <w:t xml:space="preserve">It is proposed to </w:t>
            </w:r>
            <w:proofErr w:type="gramStart"/>
            <w:r w:rsidRPr="00CB3409">
              <w:rPr>
                <w:rFonts w:ascii="Times New Roman" w:hAnsi="Times New Roman" w:cs="Times New Roman"/>
                <w:color w:val="000000" w:themeColor="text1"/>
                <w:lang w:val="en-US"/>
              </w:rPr>
              <w:t>make a decision</w:t>
            </w:r>
            <w:proofErr w:type="gramEnd"/>
            <w:r w:rsidRPr="00CB3409">
              <w:rPr>
                <w:rFonts w:ascii="Times New Roman" w:hAnsi="Times New Roman" w:cs="Times New Roman"/>
                <w:color w:val="000000" w:themeColor="text1"/>
                <w:lang w:val="en-US"/>
              </w:rPr>
              <w:t xml:space="preserve"> if the issues </w:t>
            </w:r>
            <w:r w:rsidRPr="00CB3409">
              <w:rPr>
                <w:rFonts w:ascii="Times New Roman" w:hAnsi="Times New Roman" w:cs="Times New Roman"/>
                <w:bCs/>
                <w:iCs/>
                <w:lang w:val="en-US"/>
              </w:rPr>
              <w:t xml:space="preserve">in R4-2307348 </w:t>
            </w:r>
            <w:r w:rsidRPr="00CB3409">
              <w:rPr>
                <w:rFonts w:ascii="Times New Roman" w:hAnsi="Times New Roman" w:cs="Times New Roman"/>
                <w:color w:val="000000" w:themeColor="text1"/>
                <w:lang w:val="en-US"/>
              </w:rPr>
              <w:t>should be addressed to ensure system performance, and if the necessary requirements can be defined to ensure the expected UE behavior.</w:t>
            </w:r>
          </w:p>
          <w:p w14:paraId="2789C779"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rPr>
            </w:pPr>
            <w:r w:rsidRPr="00CB3409">
              <w:rPr>
                <w:rFonts w:ascii="Times New Roman" w:hAnsi="Times New Roman" w:cs="Times New Roman"/>
                <w:color w:val="000000" w:themeColor="text1"/>
              </w:rPr>
              <w:t>Option 2: (vivo)</w:t>
            </w:r>
          </w:p>
          <w:p w14:paraId="6BB632DD" w14:textId="77777777" w:rsidR="00D879B6" w:rsidRPr="00CB3409" w:rsidRDefault="00D879B6" w:rsidP="00D879B6">
            <w:pPr>
              <w:pStyle w:val="aff4"/>
              <w:numPr>
                <w:ilvl w:val="2"/>
                <w:numId w:val="13"/>
              </w:numPr>
              <w:overflowPunct w:val="0"/>
              <w:autoSpaceDE w:val="0"/>
              <w:autoSpaceDN w:val="0"/>
              <w:adjustRightInd w:val="0"/>
              <w:spacing w:after="120" w:line="240" w:lineRule="auto"/>
              <w:textAlignment w:val="baseline"/>
              <w:rPr>
                <w:rFonts w:ascii="Times New Roman" w:hAnsi="Times New Roman" w:cs="Times New Roman"/>
                <w:color w:val="000000" w:themeColor="text1"/>
                <w:lang w:val="en-US"/>
              </w:rPr>
            </w:pPr>
            <w:r w:rsidRPr="00CB3409">
              <w:rPr>
                <w:rFonts w:ascii="Times New Roman" w:hAnsi="Times New Roman" w:cs="Times New Roman"/>
                <w:color w:val="000000" w:themeColor="text1"/>
                <w:lang w:val="en-US"/>
              </w:rPr>
              <w:t>For TRP specific link recovery, enhancement on BFD/CBD may be considered in Rel-19.</w:t>
            </w:r>
          </w:p>
          <w:p w14:paraId="47CA342F"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rPr>
            </w:pPr>
            <w:r w:rsidRPr="00CB3409">
              <w:rPr>
                <w:rFonts w:ascii="Times New Roman" w:hAnsi="Times New Roman" w:cs="Times New Roman"/>
                <w:color w:val="000000" w:themeColor="text1"/>
              </w:rPr>
              <w:t>Option 3: (MediaTek)</w:t>
            </w:r>
          </w:p>
          <w:p w14:paraId="3340B821" w14:textId="77777777" w:rsidR="00D879B6" w:rsidRPr="00CB3409" w:rsidRDefault="00D879B6" w:rsidP="00D879B6">
            <w:pPr>
              <w:pStyle w:val="aff4"/>
              <w:numPr>
                <w:ilvl w:val="2"/>
                <w:numId w:val="13"/>
              </w:numPr>
              <w:spacing w:after="120" w:line="240" w:lineRule="auto"/>
              <w:rPr>
                <w:rFonts w:ascii="Times New Roman" w:hAnsi="Times New Roman" w:cs="Times New Roman"/>
                <w:color w:val="000000" w:themeColor="text1"/>
              </w:rPr>
            </w:pPr>
            <w:r w:rsidRPr="00CB3409">
              <w:rPr>
                <w:rFonts w:ascii="Times New Roman" w:hAnsi="Times New Roman" w:cs="Times New Roman"/>
                <w:lang w:val="en-US"/>
              </w:rPr>
              <w:t xml:space="preserve">Proposal 4: Rel-17 TRP specific BFD/CBD procedure can resume the failure beam from each RSs set with different QCL type D from two TRPs. </w:t>
            </w:r>
            <w:r w:rsidRPr="00CB3409">
              <w:rPr>
                <w:rFonts w:ascii="Times New Roman" w:hAnsi="Times New Roman" w:cs="Times New Roman"/>
              </w:rPr>
              <w:t>No new enhancement is needed for multi-Rx UEs.</w:t>
            </w:r>
          </w:p>
          <w:p w14:paraId="54E4A7A6" w14:textId="77777777" w:rsidR="00D879B6" w:rsidRPr="00CB3409" w:rsidRDefault="00D879B6" w:rsidP="00D879B6">
            <w:pPr>
              <w:pStyle w:val="aff4"/>
              <w:numPr>
                <w:ilvl w:val="1"/>
                <w:numId w:val="13"/>
              </w:numPr>
              <w:spacing w:after="120" w:line="240" w:lineRule="auto"/>
              <w:ind w:left="1440"/>
              <w:rPr>
                <w:rFonts w:ascii="Times New Roman" w:hAnsi="Times New Roman" w:cs="Times New Roman"/>
                <w:color w:val="000000" w:themeColor="text1"/>
              </w:rPr>
            </w:pPr>
            <w:r w:rsidRPr="00CB3409">
              <w:rPr>
                <w:rFonts w:ascii="Times New Roman" w:hAnsi="Times New Roman" w:cs="Times New Roman"/>
                <w:color w:val="000000" w:themeColor="text1"/>
              </w:rPr>
              <w:t>Option 4</w:t>
            </w:r>
          </w:p>
          <w:p w14:paraId="472E8FBC" w14:textId="24EE2077" w:rsidR="009E72F8" w:rsidRPr="00CB3409" w:rsidRDefault="00D879B6" w:rsidP="00CB3409">
            <w:pPr>
              <w:pStyle w:val="aff4"/>
              <w:numPr>
                <w:ilvl w:val="2"/>
                <w:numId w:val="13"/>
              </w:numPr>
              <w:overflowPunct w:val="0"/>
              <w:autoSpaceDE w:val="0"/>
              <w:autoSpaceDN w:val="0"/>
              <w:adjustRightInd w:val="0"/>
              <w:spacing w:after="120" w:line="240" w:lineRule="auto"/>
              <w:textAlignment w:val="baseline"/>
              <w:rPr>
                <w:rFonts w:ascii="Times New Roman" w:hAnsi="Times New Roman" w:cs="Times New Roman"/>
                <w:color w:val="000000" w:themeColor="text1"/>
                <w:lang w:val="en-US"/>
              </w:rPr>
            </w:pPr>
            <w:r w:rsidRPr="00CB3409">
              <w:rPr>
                <w:rFonts w:ascii="Times New Roman" w:eastAsiaTheme="minorEastAsia" w:hAnsi="Times New Roman" w:cs="Times New Roman"/>
                <w:lang w:val="en-US"/>
              </w:rPr>
              <w:t>RAN4 to not consider simultaneously formed multiple UE Rx beam based RLM and BFD/CBD on multiple resources from two TRPs.</w:t>
            </w:r>
          </w:p>
        </w:tc>
      </w:tr>
    </w:tbl>
    <w:p w14:paraId="66EB60E9" w14:textId="17F45B0C" w:rsidR="00CB3409" w:rsidRPr="00CB3409" w:rsidRDefault="00CB3409" w:rsidP="00CB3409">
      <w:pPr>
        <w:spacing w:after="120" w:line="240" w:lineRule="auto"/>
        <w:rPr>
          <w:rFonts w:ascii="Times New Roman" w:hAnsi="Times New Roman" w:cs="Times New Roman"/>
          <w:color w:val="000000" w:themeColor="text1"/>
        </w:rPr>
      </w:pPr>
      <w:r w:rsidRPr="00CB3409">
        <w:rPr>
          <w:rFonts w:ascii="Times New Roman" w:hAnsi="Times New Roman" w:cs="Times New Roman"/>
          <w:color w:val="000000" w:themeColor="text1"/>
        </w:rPr>
        <w:lastRenderedPageBreak/>
        <w:t>Considering the time limit, we prefer to reuse R17 TRP specific BFD/CBD requirement for multi-RX operation.</w:t>
      </w:r>
      <w:r w:rsidRPr="00CB3409">
        <w:rPr>
          <w:rFonts w:ascii="Times New Roman" w:hAnsi="Times New Roman" w:cs="Times New Roman"/>
        </w:rPr>
        <w:t xml:space="preserve"> </w:t>
      </w:r>
      <w:r w:rsidRPr="00CB3409">
        <w:rPr>
          <w:rFonts w:ascii="Times New Roman" w:hAnsi="Times New Roman" w:cs="Times New Roman"/>
          <w:color w:val="000000" w:themeColor="text1"/>
        </w:rPr>
        <w:t>RAN4 will not consider simultaneously formed multiple UE Rx beam based RLM and BFD/CBD on multiple resources from two TRPs in R18.</w:t>
      </w:r>
      <w:r w:rsidRPr="00CB3409">
        <w:rPr>
          <w:rFonts w:ascii="Times New Roman" w:hAnsi="Times New Roman" w:cs="Times New Roman"/>
        </w:rPr>
        <w:t xml:space="preserve"> </w:t>
      </w:r>
      <w:r w:rsidRPr="00CB3409">
        <w:rPr>
          <w:rFonts w:ascii="Times New Roman" w:hAnsi="Times New Roman" w:cs="Times New Roman"/>
          <w:color w:val="000000" w:themeColor="text1"/>
        </w:rPr>
        <w:t>For TRP specific link recovery, enhancement on BFD/CBD may be considered in future release if possible.</w:t>
      </w:r>
    </w:p>
    <w:p w14:paraId="446777E1" w14:textId="5DF4CB6B" w:rsidR="009E72F8" w:rsidRPr="00CB3409" w:rsidRDefault="00035A47" w:rsidP="00035A47">
      <w:pPr>
        <w:spacing w:beforeLines="50" w:before="120" w:afterLines="50" w:after="120" w:line="240" w:lineRule="auto"/>
        <w:rPr>
          <w:rFonts w:ascii="Times New Roman" w:eastAsiaTheme="minorEastAsia" w:hAnsi="Times New Roman" w:cs="Times New Roman"/>
          <w:b/>
          <w:lang w:eastAsia="zh-CN"/>
        </w:rPr>
      </w:pPr>
      <w:r w:rsidRPr="00CB3409">
        <w:rPr>
          <w:rFonts w:ascii="Times New Roman" w:eastAsiaTheme="minorEastAsia" w:hAnsi="Times New Roman" w:cs="Times New Roman"/>
          <w:b/>
          <w:color w:val="000000" w:themeColor="text1"/>
          <w:szCs w:val="24"/>
          <w:lang w:eastAsia="zh-CN"/>
        </w:rPr>
        <w:t xml:space="preserve">Proposal </w:t>
      </w:r>
      <w:r w:rsidR="00CB3409">
        <w:rPr>
          <w:rFonts w:ascii="Times New Roman" w:eastAsiaTheme="minorEastAsia" w:hAnsi="Times New Roman" w:cs="Times New Roman"/>
          <w:b/>
          <w:color w:val="000000" w:themeColor="text1"/>
          <w:szCs w:val="24"/>
          <w:lang w:eastAsia="zh-CN"/>
        </w:rPr>
        <w:t>3</w:t>
      </w:r>
      <w:r w:rsidRPr="00CB3409">
        <w:rPr>
          <w:rFonts w:ascii="Times New Roman" w:eastAsiaTheme="minorEastAsia" w:hAnsi="Times New Roman" w:cs="Times New Roman"/>
          <w:b/>
          <w:color w:val="000000" w:themeColor="text1"/>
          <w:szCs w:val="24"/>
          <w:lang w:eastAsia="zh-CN"/>
        </w:rPr>
        <w:t xml:space="preserve">: </w:t>
      </w:r>
      <w:r w:rsidR="00CB3409" w:rsidRPr="00CB3409">
        <w:rPr>
          <w:rFonts w:ascii="Times New Roman" w:eastAsiaTheme="minorEastAsia" w:hAnsi="Times New Roman" w:cs="Times New Roman"/>
          <w:b/>
          <w:color w:val="000000" w:themeColor="text1"/>
          <w:szCs w:val="24"/>
          <w:lang w:eastAsia="zh-CN"/>
        </w:rPr>
        <w:t>Reuse R17 TRP specific BFD/CBD requirement for multi-RX operation.</w:t>
      </w:r>
      <w:r w:rsidR="00CB3409">
        <w:rPr>
          <w:rFonts w:ascii="Times New Roman" w:eastAsiaTheme="minorEastAsia" w:hAnsi="Times New Roman" w:cs="Times New Roman"/>
          <w:b/>
          <w:color w:val="000000" w:themeColor="text1"/>
          <w:szCs w:val="24"/>
          <w:lang w:eastAsia="zh-CN"/>
        </w:rPr>
        <w:t xml:space="preserve"> Any enhancement can be </w:t>
      </w:r>
      <w:r w:rsidR="00DC1EFD">
        <w:rPr>
          <w:rFonts w:ascii="Times New Roman" w:eastAsiaTheme="minorEastAsia" w:hAnsi="Times New Roman" w:cs="Times New Roman"/>
          <w:b/>
          <w:color w:val="000000" w:themeColor="text1"/>
          <w:szCs w:val="24"/>
          <w:lang w:eastAsia="zh-CN"/>
        </w:rPr>
        <w:t>discussed in future release if possible.</w:t>
      </w:r>
    </w:p>
    <w:p w14:paraId="44D63244" w14:textId="713F03E9" w:rsidR="007D20D2" w:rsidRPr="00CB3409" w:rsidRDefault="007D20D2" w:rsidP="00035A47">
      <w:pPr>
        <w:pStyle w:val="1"/>
        <w:spacing w:beforeLines="50" w:before="120" w:afterLines="50" w:after="120"/>
        <w:jc w:val="both"/>
        <w:rPr>
          <w:rFonts w:ascii="Times New Roman" w:hAnsi="Times New Roman"/>
        </w:rPr>
      </w:pPr>
      <w:r w:rsidRPr="00CB3409">
        <w:rPr>
          <w:rFonts w:ascii="Times New Roman" w:hAnsi="Times New Roman"/>
        </w:rPr>
        <w:t>3</w:t>
      </w:r>
      <w:r w:rsidRPr="00CB3409">
        <w:rPr>
          <w:rFonts w:ascii="Times New Roman" w:hAnsi="Times New Roman"/>
        </w:rPr>
        <w:tab/>
        <w:t>Conclusion</w:t>
      </w:r>
    </w:p>
    <w:p w14:paraId="1985F975" w14:textId="6F01184C" w:rsidR="009B10CC" w:rsidRPr="00CB3409" w:rsidRDefault="009B10CC" w:rsidP="00035A47">
      <w:pPr>
        <w:spacing w:beforeLines="50" w:before="120" w:afterLines="50" w:after="120" w:line="240" w:lineRule="auto"/>
        <w:rPr>
          <w:rFonts w:ascii="Times New Roman" w:eastAsiaTheme="minorEastAsia" w:hAnsi="Times New Roman" w:cs="Times New Roman"/>
          <w:lang w:eastAsia="zh-CN"/>
        </w:rPr>
      </w:pPr>
      <w:r w:rsidRPr="00CB3409">
        <w:rPr>
          <w:rFonts w:ascii="Times New Roman" w:eastAsiaTheme="minorEastAsia" w:hAnsi="Times New Roman" w:cs="Times New Roman"/>
          <w:lang w:val="en-GB" w:eastAsia="zh-CN"/>
        </w:rPr>
        <w:t xml:space="preserve">In this contribution, we propose our analysis and views on </w:t>
      </w:r>
      <w:r w:rsidRPr="00CB3409">
        <w:rPr>
          <w:rFonts w:ascii="Times New Roman" w:eastAsia="宋体" w:hAnsi="Times New Roman" w:cs="Times New Roman"/>
        </w:rPr>
        <w:t>scenarios, beam sweeping factor reduction and the impact on measurement/scheduling restriction for L1 enhancements of FR2 multi-RX DL reception.</w:t>
      </w:r>
    </w:p>
    <w:p w14:paraId="3066E426" w14:textId="764B5BF8" w:rsidR="00CB3409" w:rsidRDefault="00CB3409" w:rsidP="00CB3409">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eastAsiaTheme="minorEastAsia" w:hAnsi="Times New Roman" w:cs="Times New Roman"/>
          <w:b/>
          <w:iCs/>
          <w:lang w:eastAsia="zh-CN"/>
        </w:rPr>
        <w:t xml:space="preserve">Proposal 1: RAN4 to not consider simultaneously formed multiple UE Rx beam based RLM and BFD/CBD on multiple resources from two TRPs. </w:t>
      </w:r>
    </w:p>
    <w:p w14:paraId="4A402E9F" w14:textId="77777777" w:rsidR="00CB3409" w:rsidRPr="00CB3409" w:rsidRDefault="00CB3409" w:rsidP="00CB3409">
      <w:pPr>
        <w:spacing w:beforeLines="50" w:before="120" w:afterLines="50" w:after="120" w:line="240" w:lineRule="auto"/>
        <w:jc w:val="both"/>
        <w:rPr>
          <w:rFonts w:ascii="Times New Roman" w:eastAsiaTheme="minorEastAsia" w:hAnsi="Times New Roman" w:cs="Times New Roman"/>
          <w:b/>
          <w:iCs/>
          <w:lang w:eastAsia="zh-CN"/>
        </w:rPr>
      </w:pPr>
      <w:r w:rsidRPr="00CB3409">
        <w:rPr>
          <w:rFonts w:ascii="Times New Roman" w:eastAsiaTheme="minorEastAsia" w:hAnsi="Times New Roman" w:cs="Times New Roman"/>
          <w:b/>
          <w:iCs/>
          <w:lang w:eastAsia="zh-CN"/>
        </w:rPr>
        <w:t>Proposal 2: Legacy evaluation period requirements for RLM and cell specific BFD/CBD measurements are reused for multi-Rx, i.e., no new scaling factor is introduced.</w:t>
      </w:r>
    </w:p>
    <w:p w14:paraId="36E7BF61" w14:textId="77777777" w:rsidR="00DC1EFD" w:rsidRPr="00CB3409" w:rsidRDefault="00DC1EFD" w:rsidP="00DC1EFD">
      <w:pPr>
        <w:spacing w:beforeLines="50" w:before="120" w:afterLines="50" w:after="120" w:line="240" w:lineRule="auto"/>
        <w:rPr>
          <w:rFonts w:ascii="Times New Roman" w:eastAsiaTheme="minorEastAsia" w:hAnsi="Times New Roman" w:cs="Times New Roman"/>
          <w:b/>
          <w:lang w:eastAsia="zh-CN"/>
        </w:rPr>
      </w:pPr>
      <w:r w:rsidRPr="00CB3409">
        <w:rPr>
          <w:rFonts w:ascii="Times New Roman" w:eastAsiaTheme="minorEastAsia" w:hAnsi="Times New Roman" w:cs="Times New Roman"/>
          <w:b/>
          <w:color w:val="000000" w:themeColor="text1"/>
          <w:szCs w:val="24"/>
          <w:lang w:eastAsia="zh-CN"/>
        </w:rPr>
        <w:t xml:space="preserve">Proposal </w:t>
      </w:r>
      <w:r>
        <w:rPr>
          <w:rFonts w:ascii="Times New Roman" w:eastAsiaTheme="minorEastAsia" w:hAnsi="Times New Roman" w:cs="Times New Roman"/>
          <w:b/>
          <w:color w:val="000000" w:themeColor="text1"/>
          <w:szCs w:val="24"/>
          <w:lang w:eastAsia="zh-CN"/>
        </w:rPr>
        <w:t>3</w:t>
      </w:r>
      <w:r w:rsidRPr="00CB3409">
        <w:rPr>
          <w:rFonts w:ascii="Times New Roman" w:eastAsiaTheme="minorEastAsia" w:hAnsi="Times New Roman" w:cs="Times New Roman"/>
          <w:b/>
          <w:color w:val="000000" w:themeColor="text1"/>
          <w:szCs w:val="24"/>
          <w:lang w:eastAsia="zh-CN"/>
        </w:rPr>
        <w:t>: Reuse R17 TRP specific BFD/CBD requirement for multi-RX operation.</w:t>
      </w:r>
      <w:r>
        <w:rPr>
          <w:rFonts w:ascii="Times New Roman" w:eastAsiaTheme="minorEastAsia" w:hAnsi="Times New Roman" w:cs="Times New Roman"/>
          <w:b/>
          <w:color w:val="000000" w:themeColor="text1"/>
          <w:szCs w:val="24"/>
          <w:lang w:eastAsia="zh-CN"/>
        </w:rPr>
        <w:t xml:space="preserve"> Any enhancement can be discussed in future release if possible.</w:t>
      </w:r>
    </w:p>
    <w:p w14:paraId="69FA4E29" w14:textId="1F085021" w:rsidR="007D20D2" w:rsidRPr="00CB3409" w:rsidRDefault="007D20D2" w:rsidP="00035A47">
      <w:pPr>
        <w:pStyle w:val="1"/>
        <w:spacing w:beforeLines="50" w:before="120" w:afterLines="50" w:after="120"/>
        <w:jc w:val="both"/>
        <w:rPr>
          <w:rFonts w:ascii="Times New Roman" w:hAnsi="Times New Roman"/>
        </w:rPr>
      </w:pPr>
      <w:r w:rsidRPr="00CB3409">
        <w:rPr>
          <w:rFonts w:ascii="Times New Roman" w:hAnsi="Times New Roman"/>
        </w:rPr>
        <w:lastRenderedPageBreak/>
        <w:t>4</w:t>
      </w:r>
      <w:r w:rsidRPr="00CB3409">
        <w:rPr>
          <w:rFonts w:ascii="Times New Roman" w:hAnsi="Times New Roman"/>
        </w:rPr>
        <w:tab/>
        <w:t>Reference</w:t>
      </w:r>
    </w:p>
    <w:p w14:paraId="7BE2489D" w14:textId="77777777" w:rsidR="00531940" w:rsidRPr="00CB3409" w:rsidRDefault="00531940" w:rsidP="00035A47">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CB3409">
        <w:rPr>
          <w:rFonts w:ascii="Times New Roman" w:eastAsiaTheme="minorEastAsia" w:hAnsi="Times New Roman" w:cs="Times New Roman"/>
          <w:lang w:eastAsia="zh-CN"/>
        </w:rPr>
        <w:t>[1] R4-2310046, WF on NR FR2 multi-Rx chain DL reception RRM requirements (part 1), vivo</w:t>
      </w:r>
    </w:p>
    <w:p w14:paraId="3308A127" w14:textId="77777777" w:rsidR="00531940" w:rsidRPr="00CB3409" w:rsidRDefault="00531940" w:rsidP="00035A47">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CB3409">
        <w:rPr>
          <w:rFonts w:ascii="Times New Roman" w:eastAsiaTheme="minorEastAsia" w:hAnsi="Times New Roman" w:cs="Times New Roman"/>
          <w:lang w:eastAsia="zh-CN"/>
        </w:rPr>
        <w:t>[2] RP-223527, Revised WID: Requirement for NR frequency range 2 (FR2) multi-Rx chain DL reception, Qualcomm Incorporated</w:t>
      </w:r>
    </w:p>
    <w:sectPr w:rsidR="00531940" w:rsidRPr="00CB340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4FFAB" w14:textId="77777777" w:rsidR="005745D8" w:rsidRDefault="005745D8" w:rsidP="00973137">
      <w:pPr>
        <w:spacing w:after="0" w:line="240" w:lineRule="auto"/>
      </w:pPr>
      <w:r>
        <w:separator/>
      </w:r>
    </w:p>
  </w:endnote>
  <w:endnote w:type="continuationSeparator" w:id="0">
    <w:p w14:paraId="78627BAF" w14:textId="77777777" w:rsidR="005745D8" w:rsidRDefault="005745D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403E" w14:textId="77777777" w:rsidR="005745D8" w:rsidRDefault="005745D8" w:rsidP="00973137">
      <w:pPr>
        <w:spacing w:after="0" w:line="240" w:lineRule="auto"/>
      </w:pPr>
      <w:r>
        <w:separator/>
      </w:r>
    </w:p>
  </w:footnote>
  <w:footnote w:type="continuationSeparator" w:id="0">
    <w:p w14:paraId="7F78675B" w14:textId="77777777" w:rsidR="005745D8" w:rsidRDefault="005745D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91B7B47"/>
    <w:multiLevelType w:val="hybridMultilevel"/>
    <w:tmpl w:val="69848962"/>
    <w:lvl w:ilvl="0" w:tplc="038C66D8">
      <w:start w:val="1"/>
      <w:numFmt w:val="decimal"/>
      <w:pStyle w:val="20"/>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32956C2"/>
    <w:multiLevelType w:val="hybridMultilevel"/>
    <w:tmpl w:val="23140ACE"/>
    <w:lvl w:ilvl="0" w:tplc="F364F208">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6"/>
  </w:num>
  <w:num w:numId="3">
    <w:abstractNumId w:val="1"/>
  </w:num>
  <w:num w:numId="4">
    <w:abstractNumId w:val="5"/>
  </w:num>
  <w:num w:numId="5">
    <w:abstractNumId w:val="2"/>
  </w:num>
  <w:num w:numId="6">
    <w:abstractNumId w:val="14"/>
  </w:num>
  <w:num w:numId="7">
    <w:abstractNumId w:val="0"/>
  </w:num>
  <w:num w:numId="8">
    <w:abstractNumId w:val="20"/>
  </w:num>
  <w:num w:numId="9">
    <w:abstractNumId w:val="9"/>
  </w:num>
  <w:num w:numId="10">
    <w:abstractNumId w:val="8"/>
  </w:num>
  <w:num w:numId="11">
    <w:abstractNumId w:val="11"/>
  </w:num>
  <w:num w:numId="12">
    <w:abstractNumId w:val="12"/>
  </w:num>
  <w:num w:numId="13">
    <w:abstractNumId w:val="13"/>
  </w:num>
  <w:num w:numId="14">
    <w:abstractNumId w:val="7"/>
  </w:num>
  <w:num w:numId="15">
    <w:abstractNumId w:val="15"/>
  </w:num>
  <w:num w:numId="16">
    <w:abstractNumId w:val="16"/>
  </w:num>
  <w:num w:numId="17">
    <w:abstractNumId w:val="10"/>
  </w:num>
  <w:num w:numId="18">
    <w:abstractNumId w:val="19"/>
  </w:num>
  <w:num w:numId="19">
    <w:abstractNumId w:val="4"/>
  </w:num>
  <w:num w:numId="20">
    <w:abstractNumId w:val="3"/>
  </w:num>
  <w:num w:numId="21">
    <w:abstractNumId w:val="13"/>
  </w:num>
  <w:num w:numId="22">
    <w:abstractNumId w:val="7"/>
  </w:num>
  <w:num w:numId="23">
    <w:abstractNumId w:val="18"/>
  </w:num>
  <w:num w:numId="2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868"/>
    <w:rsid w:val="00002A37"/>
    <w:rsid w:val="0000564C"/>
    <w:rsid w:val="00006446"/>
    <w:rsid w:val="00006896"/>
    <w:rsid w:val="00007CDC"/>
    <w:rsid w:val="00011B28"/>
    <w:rsid w:val="00012A02"/>
    <w:rsid w:val="00012C95"/>
    <w:rsid w:val="00013DC0"/>
    <w:rsid w:val="00014C87"/>
    <w:rsid w:val="0001562B"/>
    <w:rsid w:val="00015D15"/>
    <w:rsid w:val="00020E35"/>
    <w:rsid w:val="0002511F"/>
    <w:rsid w:val="00025264"/>
    <w:rsid w:val="0002564D"/>
    <w:rsid w:val="00025ECA"/>
    <w:rsid w:val="000314EE"/>
    <w:rsid w:val="000325B8"/>
    <w:rsid w:val="00034C15"/>
    <w:rsid w:val="00035A47"/>
    <w:rsid w:val="00036874"/>
    <w:rsid w:val="00036ABA"/>
    <w:rsid w:val="00036BA1"/>
    <w:rsid w:val="00036D55"/>
    <w:rsid w:val="0003732C"/>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5BA"/>
    <w:rsid w:val="00070721"/>
    <w:rsid w:val="00071415"/>
    <w:rsid w:val="0007160C"/>
    <w:rsid w:val="00072A01"/>
    <w:rsid w:val="00073896"/>
    <w:rsid w:val="0007405A"/>
    <w:rsid w:val="000774BA"/>
    <w:rsid w:val="0007755B"/>
    <w:rsid w:val="00077C4E"/>
    <w:rsid w:val="00077E5F"/>
    <w:rsid w:val="0008036A"/>
    <w:rsid w:val="00081AE6"/>
    <w:rsid w:val="000824E1"/>
    <w:rsid w:val="000826F4"/>
    <w:rsid w:val="0008458F"/>
    <w:rsid w:val="000855EB"/>
    <w:rsid w:val="00085B52"/>
    <w:rsid w:val="00086574"/>
    <w:rsid w:val="000866F2"/>
    <w:rsid w:val="00086CE8"/>
    <w:rsid w:val="0009009F"/>
    <w:rsid w:val="00091463"/>
    <w:rsid w:val="00091557"/>
    <w:rsid w:val="000924C1"/>
    <w:rsid w:val="000924F0"/>
    <w:rsid w:val="00092A1E"/>
    <w:rsid w:val="00093474"/>
    <w:rsid w:val="0009510F"/>
    <w:rsid w:val="00096896"/>
    <w:rsid w:val="000A1B7B"/>
    <w:rsid w:val="000A1B90"/>
    <w:rsid w:val="000A56F2"/>
    <w:rsid w:val="000A5DA1"/>
    <w:rsid w:val="000A6E0A"/>
    <w:rsid w:val="000A77D5"/>
    <w:rsid w:val="000B0FF3"/>
    <w:rsid w:val="000B1469"/>
    <w:rsid w:val="000B2719"/>
    <w:rsid w:val="000B3A8F"/>
    <w:rsid w:val="000B4AB9"/>
    <w:rsid w:val="000B58C3"/>
    <w:rsid w:val="000B6024"/>
    <w:rsid w:val="000B61E9"/>
    <w:rsid w:val="000B63CD"/>
    <w:rsid w:val="000B7F65"/>
    <w:rsid w:val="000C165A"/>
    <w:rsid w:val="000C2E19"/>
    <w:rsid w:val="000C3C72"/>
    <w:rsid w:val="000D09D3"/>
    <w:rsid w:val="000D0D07"/>
    <w:rsid w:val="000D1E80"/>
    <w:rsid w:val="000D4797"/>
    <w:rsid w:val="000E0527"/>
    <w:rsid w:val="000E1BB5"/>
    <w:rsid w:val="000E1E92"/>
    <w:rsid w:val="000E57D8"/>
    <w:rsid w:val="000E7E42"/>
    <w:rsid w:val="000F06D6"/>
    <w:rsid w:val="000F0EB1"/>
    <w:rsid w:val="000F1106"/>
    <w:rsid w:val="000F2C72"/>
    <w:rsid w:val="000F3349"/>
    <w:rsid w:val="000F3BE9"/>
    <w:rsid w:val="000F3E3B"/>
    <w:rsid w:val="000F3F6C"/>
    <w:rsid w:val="000F453C"/>
    <w:rsid w:val="000F4ACC"/>
    <w:rsid w:val="000F6A48"/>
    <w:rsid w:val="000F6DF3"/>
    <w:rsid w:val="001002FD"/>
    <w:rsid w:val="001005FF"/>
    <w:rsid w:val="00104491"/>
    <w:rsid w:val="00104973"/>
    <w:rsid w:val="001052F0"/>
    <w:rsid w:val="001062FB"/>
    <w:rsid w:val="001063E6"/>
    <w:rsid w:val="00106BA6"/>
    <w:rsid w:val="00107940"/>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2A1"/>
    <w:rsid w:val="0017094C"/>
    <w:rsid w:val="00171CFC"/>
    <w:rsid w:val="001724C9"/>
    <w:rsid w:val="00173A8E"/>
    <w:rsid w:val="0017502C"/>
    <w:rsid w:val="00176E14"/>
    <w:rsid w:val="0017774C"/>
    <w:rsid w:val="0018143F"/>
    <w:rsid w:val="00181FF8"/>
    <w:rsid w:val="00182520"/>
    <w:rsid w:val="0018604C"/>
    <w:rsid w:val="0018640B"/>
    <w:rsid w:val="001864CE"/>
    <w:rsid w:val="00186502"/>
    <w:rsid w:val="00187A65"/>
    <w:rsid w:val="00190AC1"/>
    <w:rsid w:val="00190F21"/>
    <w:rsid w:val="001924F1"/>
    <w:rsid w:val="00192796"/>
    <w:rsid w:val="0019341A"/>
    <w:rsid w:val="0019659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09E4"/>
    <w:rsid w:val="001C1CE5"/>
    <w:rsid w:val="001C2D6F"/>
    <w:rsid w:val="001C3D2A"/>
    <w:rsid w:val="001C5260"/>
    <w:rsid w:val="001C57DF"/>
    <w:rsid w:val="001C6A0A"/>
    <w:rsid w:val="001C6E2E"/>
    <w:rsid w:val="001D083E"/>
    <w:rsid w:val="001D1104"/>
    <w:rsid w:val="001D3361"/>
    <w:rsid w:val="001D51BA"/>
    <w:rsid w:val="001D53E7"/>
    <w:rsid w:val="001D576D"/>
    <w:rsid w:val="001D6342"/>
    <w:rsid w:val="001D6839"/>
    <w:rsid w:val="001D6D53"/>
    <w:rsid w:val="001D79ED"/>
    <w:rsid w:val="001E17B1"/>
    <w:rsid w:val="001E2E3D"/>
    <w:rsid w:val="001E4318"/>
    <w:rsid w:val="001E5749"/>
    <w:rsid w:val="001E58E2"/>
    <w:rsid w:val="001E6DF7"/>
    <w:rsid w:val="001E77D8"/>
    <w:rsid w:val="001E7AED"/>
    <w:rsid w:val="001F14B7"/>
    <w:rsid w:val="001F15AF"/>
    <w:rsid w:val="001F27C7"/>
    <w:rsid w:val="001F3916"/>
    <w:rsid w:val="001F54C5"/>
    <w:rsid w:val="001F5ADD"/>
    <w:rsid w:val="001F5B16"/>
    <w:rsid w:val="001F662C"/>
    <w:rsid w:val="001F7074"/>
    <w:rsid w:val="00200490"/>
    <w:rsid w:val="00200BD3"/>
    <w:rsid w:val="00200DD8"/>
    <w:rsid w:val="00201102"/>
    <w:rsid w:val="00201F3A"/>
    <w:rsid w:val="00203F96"/>
    <w:rsid w:val="002069B2"/>
    <w:rsid w:val="00207FA3"/>
    <w:rsid w:val="002100F8"/>
    <w:rsid w:val="00214C27"/>
    <w:rsid w:val="00214DA8"/>
    <w:rsid w:val="00215423"/>
    <w:rsid w:val="002158FA"/>
    <w:rsid w:val="002174BF"/>
    <w:rsid w:val="00220600"/>
    <w:rsid w:val="0022147E"/>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0F2F"/>
    <w:rsid w:val="002543FE"/>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7A4"/>
    <w:rsid w:val="002C2F52"/>
    <w:rsid w:val="002C3D5F"/>
    <w:rsid w:val="002C4090"/>
    <w:rsid w:val="002C41E6"/>
    <w:rsid w:val="002D071A"/>
    <w:rsid w:val="002D088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59E0"/>
    <w:rsid w:val="003060D6"/>
    <w:rsid w:val="00307BA1"/>
    <w:rsid w:val="00311702"/>
    <w:rsid w:val="00311E82"/>
    <w:rsid w:val="00313FD6"/>
    <w:rsid w:val="003141D7"/>
    <w:rsid w:val="003143BD"/>
    <w:rsid w:val="00315363"/>
    <w:rsid w:val="00320383"/>
    <w:rsid w:val="003203ED"/>
    <w:rsid w:val="00322C9F"/>
    <w:rsid w:val="00323ADA"/>
    <w:rsid w:val="00324D23"/>
    <w:rsid w:val="003255A9"/>
    <w:rsid w:val="00326D08"/>
    <w:rsid w:val="0033117C"/>
    <w:rsid w:val="00331325"/>
    <w:rsid w:val="00331751"/>
    <w:rsid w:val="0033267E"/>
    <w:rsid w:val="00332976"/>
    <w:rsid w:val="00334579"/>
    <w:rsid w:val="00335858"/>
    <w:rsid w:val="00336BDA"/>
    <w:rsid w:val="003372DB"/>
    <w:rsid w:val="00337A09"/>
    <w:rsid w:val="00342BD7"/>
    <w:rsid w:val="00346DB5"/>
    <w:rsid w:val="003477B1"/>
    <w:rsid w:val="003533A2"/>
    <w:rsid w:val="00357380"/>
    <w:rsid w:val="00357F9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F5E"/>
    <w:rsid w:val="003C3BB6"/>
    <w:rsid w:val="003C3FE1"/>
    <w:rsid w:val="003C5179"/>
    <w:rsid w:val="003C7806"/>
    <w:rsid w:val="003D089B"/>
    <w:rsid w:val="003D109F"/>
    <w:rsid w:val="003D1659"/>
    <w:rsid w:val="003D1BDD"/>
    <w:rsid w:val="003D2478"/>
    <w:rsid w:val="003D3C45"/>
    <w:rsid w:val="003D4D50"/>
    <w:rsid w:val="003D5B1F"/>
    <w:rsid w:val="003E15FA"/>
    <w:rsid w:val="003E198B"/>
    <w:rsid w:val="003E2781"/>
    <w:rsid w:val="003E3731"/>
    <w:rsid w:val="003E3A66"/>
    <w:rsid w:val="003E3E8D"/>
    <w:rsid w:val="003E48AA"/>
    <w:rsid w:val="003E55E4"/>
    <w:rsid w:val="003E74E3"/>
    <w:rsid w:val="003F05C7"/>
    <w:rsid w:val="003F1EAE"/>
    <w:rsid w:val="003F2CD4"/>
    <w:rsid w:val="003F6105"/>
    <w:rsid w:val="003F6BBE"/>
    <w:rsid w:val="004000E8"/>
    <w:rsid w:val="00401D5B"/>
    <w:rsid w:val="0040284E"/>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2268"/>
    <w:rsid w:val="00435713"/>
    <w:rsid w:val="00437447"/>
    <w:rsid w:val="00441208"/>
    <w:rsid w:val="00441A92"/>
    <w:rsid w:val="004431DC"/>
    <w:rsid w:val="0044334A"/>
    <w:rsid w:val="00444F56"/>
    <w:rsid w:val="00446488"/>
    <w:rsid w:val="004517AA"/>
    <w:rsid w:val="00452CAC"/>
    <w:rsid w:val="004556B4"/>
    <w:rsid w:val="00457565"/>
    <w:rsid w:val="00457B71"/>
    <w:rsid w:val="0046341F"/>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492"/>
    <w:rsid w:val="004A4B05"/>
    <w:rsid w:val="004A5ECC"/>
    <w:rsid w:val="004A7159"/>
    <w:rsid w:val="004B08A1"/>
    <w:rsid w:val="004B2182"/>
    <w:rsid w:val="004B27D8"/>
    <w:rsid w:val="004B3306"/>
    <w:rsid w:val="004B54B0"/>
    <w:rsid w:val="004B6F6A"/>
    <w:rsid w:val="004B7C0C"/>
    <w:rsid w:val="004C09EA"/>
    <w:rsid w:val="004C3898"/>
    <w:rsid w:val="004C5315"/>
    <w:rsid w:val="004C5E29"/>
    <w:rsid w:val="004D0765"/>
    <w:rsid w:val="004D0E5F"/>
    <w:rsid w:val="004D176B"/>
    <w:rsid w:val="004D36B1"/>
    <w:rsid w:val="004D3C14"/>
    <w:rsid w:val="004D57AC"/>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5B3D"/>
    <w:rsid w:val="004F7715"/>
    <w:rsid w:val="004F78B3"/>
    <w:rsid w:val="004F7ECC"/>
    <w:rsid w:val="00500B84"/>
    <w:rsid w:val="00500ECE"/>
    <w:rsid w:val="005020C0"/>
    <w:rsid w:val="00502847"/>
    <w:rsid w:val="00504240"/>
    <w:rsid w:val="00506557"/>
    <w:rsid w:val="0050677A"/>
    <w:rsid w:val="00507322"/>
    <w:rsid w:val="005108D8"/>
    <w:rsid w:val="005111AE"/>
    <w:rsid w:val="005116F9"/>
    <w:rsid w:val="00512074"/>
    <w:rsid w:val="005153A7"/>
    <w:rsid w:val="005219CF"/>
    <w:rsid w:val="00522636"/>
    <w:rsid w:val="0052579A"/>
    <w:rsid w:val="005262C4"/>
    <w:rsid w:val="00531940"/>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45D8"/>
    <w:rsid w:val="0057607D"/>
    <w:rsid w:val="00582153"/>
    <w:rsid w:val="00582809"/>
    <w:rsid w:val="00582C26"/>
    <w:rsid w:val="00584F09"/>
    <w:rsid w:val="00585755"/>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57E4"/>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D70FB"/>
    <w:rsid w:val="005E00D2"/>
    <w:rsid w:val="005E2B45"/>
    <w:rsid w:val="005E385F"/>
    <w:rsid w:val="005E4BB0"/>
    <w:rsid w:val="005E5159"/>
    <w:rsid w:val="005E5B81"/>
    <w:rsid w:val="005E5E7F"/>
    <w:rsid w:val="005F034C"/>
    <w:rsid w:val="005F1411"/>
    <w:rsid w:val="005F2228"/>
    <w:rsid w:val="005F2CB1"/>
    <w:rsid w:val="005F3025"/>
    <w:rsid w:val="005F309B"/>
    <w:rsid w:val="005F618C"/>
    <w:rsid w:val="005F646A"/>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47C3E"/>
    <w:rsid w:val="006503E3"/>
    <w:rsid w:val="00650AB9"/>
    <w:rsid w:val="00655733"/>
    <w:rsid w:val="00655ACD"/>
    <w:rsid w:val="00656A92"/>
    <w:rsid w:val="00656DDE"/>
    <w:rsid w:val="00656E72"/>
    <w:rsid w:val="00656E81"/>
    <w:rsid w:val="0066011D"/>
    <w:rsid w:val="006607C0"/>
    <w:rsid w:val="006613A6"/>
    <w:rsid w:val="006627A2"/>
    <w:rsid w:val="00662AE5"/>
    <w:rsid w:val="006634E6"/>
    <w:rsid w:val="006655EE"/>
    <w:rsid w:val="0066693D"/>
    <w:rsid w:val="00667EE7"/>
    <w:rsid w:val="00670922"/>
    <w:rsid w:val="00670BE1"/>
    <w:rsid w:val="0067218F"/>
    <w:rsid w:val="00672893"/>
    <w:rsid w:val="006741F2"/>
    <w:rsid w:val="00674CC3"/>
    <w:rsid w:val="0067510A"/>
    <w:rsid w:val="0067553F"/>
    <w:rsid w:val="00675C72"/>
    <w:rsid w:val="006771F9"/>
    <w:rsid w:val="006776D7"/>
    <w:rsid w:val="00681003"/>
    <w:rsid w:val="006817C9"/>
    <w:rsid w:val="00683ECE"/>
    <w:rsid w:val="00685F41"/>
    <w:rsid w:val="00690A5B"/>
    <w:rsid w:val="00691026"/>
    <w:rsid w:val="006910D9"/>
    <w:rsid w:val="00694572"/>
    <w:rsid w:val="00695FC2"/>
    <w:rsid w:val="00696949"/>
    <w:rsid w:val="00697052"/>
    <w:rsid w:val="006A0848"/>
    <w:rsid w:val="006A46FB"/>
    <w:rsid w:val="006A4BC0"/>
    <w:rsid w:val="006A5048"/>
    <w:rsid w:val="006A567F"/>
    <w:rsid w:val="006A5E28"/>
    <w:rsid w:val="006A697B"/>
    <w:rsid w:val="006A7AFF"/>
    <w:rsid w:val="006A7C13"/>
    <w:rsid w:val="006B0F67"/>
    <w:rsid w:val="006B16C9"/>
    <w:rsid w:val="006B1816"/>
    <w:rsid w:val="006B2099"/>
    <w:rsid w:val="006B259F"/>
    <w:rsid w:val="006B2C1D"/>
    <w:rsid w:val="006B2CBB"/>
    <w:rsid w:val="006B3466"/>
    <w:rsid w:val="006B3D2C"/>
    <w:rsid w:val="006B4B92"/>
    <w:rsid w:val="006B50CF"/>
    <w:rsid w:val="006B5C38"/>
    <w:rsid w:val="006B657A"/>
    <w:rsid w:val="006C03B8"/>
    <w:rsid w:val="006C2602"/>
    <w:rsid w:val="006C36DC"/>
    <w:rsid w:val="006C5EC9"/>
    <w:rsid w:val="006C6059"/>
    <w:rsid w:val="006C6642"/>
    <w:rsid w:val="006C6D33"/>
    <w:rsid w:val="006C7522"/>
    <w:rsid w:val="006D0B17"/>
    <w:rsid w:val="006D0E4F"/>
    <w:rsid w:val="006D6F08"/>
    <w:rsid w:val="006E062C"/>
    <w:rsid w:val="006E1AA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2D9"/>
    <w:rsid w:val="00706101"/>
    <w:rsid w:val="00707072"/>
    <w:rsid w:val="00707D61"/>
    <w:rsid w:val="00712287"/>
    <w:rsid w:val="00712772"/>
    <w:rsid w:val="0071304C"/>
    <w:rsid w:val="007135BA"/>
    <w:rsid w:val="00713B22"/>
    <w:rsid w:val="007148D3"/>
    <w:rsid w:val="00714DDB"/>
    <w:rsid w:val="00715B6F"/>
    <w:rsid w:val="00715B9A"/>
    <w:rsid w:val="007178A2"/>
    <w:rsid w:val="00720AA5"/>
    <w:rsid w:val="00721B32"/>
    <w:rsid w:val="007230AF"/>
    <w:rsid w:val="00723E5D"/>
    <w:rsid w:val="007257D0"/>
    <w:rsid w:val="00726EA6"/>
    <w:rsid w:val="00727208"/>
    <w:rsid w:val="00727680"/>
    <w:rsid w:val="0073076D"/>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5CE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0170"/>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1EC"/>
    <w:rsid w:val="007F0571"/>
    <w:rsid w:val="007F2DC4"/>
    <w:rsid w:val="007F3AB8"/>
    <w:rsid w:val="007F4B13"/>
    <w:rsid w:val="00801719"/>
    <w:rsid w:val="008027E9"/>
    <w:rsid w:val="00802D44"/>
    <w:rsid w:val="00803FAE"/>
    <w:rsid w:val="008042E4"/>
    <w:rsid w:val="008055A5"/>
    <w:rsid w:val="0080605F"/>
    <w:rsid w:val="008061B6"/>
    <w:rsid w:val="00806D4A"/>
    <w:rsid w:val="00806DFB"/>
    <w:rsid w:val="00806E27"/>
    <w:rsid w:val="00807786"/>
    <w:rsid w:val="00810F12"/>
    <w:rsid w:val="00811FCB"/>
    <w:rsid w:val="008158D6"/>
    <w:rsid w:val="00815CC2"/>
    <w:rsid w:val="00816AF8"/>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3F05"/>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1CA9"/>
    <w:rsid w:val="00885014"/>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853"/>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51BA"/>
    <w:rsid w:val="008D6999"/>
    <w:rsid w:val="008D6D1A"/>
    <w:rsid w:val="008D777F"/>
    <w:rsid w:val="008E065E"/>
    <w:rsid w:val="008E07E4"/>
    <w:rsid w:val="008E0927"/>
    <w:rsid w:val="008E0A9B"/>
    <w:rsid w:val="008E10CA"/>
    <w:rsid w:val="008E1909"/>
    <w:rsid w:val="008E22F2"/>
    <w:rsid w:val="008E24AF"/>
    <w:rsid w:val="008E3954"/>
    <w:rsid w:val="008E653E"/>
    <w:rsid w:val="008E6ACC"/>
    <w:rsid w:val="008E707E"/>
    <w:rsid w:val="008F1C4E"/>
    <w:rsid w:val="008F1EAB"/>
    <w:rsid w:val="008F272C"/>
    <w:rsid w:val="008F33DC"/>
    <w:rsid w:val="008F386F"/>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3AC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2619"/>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0CC"/>
    <w:rsid w:val="009B1F30"/>
    <w:rsid w:val="009B3AC2"/>
    <w:rsid w:val="009B4DF4"/>
    <w:rsid w:val="009B564E"/>
    <w:rsid w:val="009B6ED0"/>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0773"/>
    <w:rsid w:val="009E14E0"/>
    <w:rsid w:val="009E35DB"/>
    <w:rsid w:val="009E47A3"/>
    <w:rsid w:val="009E5085"/>
    <w:rsid w:val="009E72F8"/>
    <w:rsid w:val="009F0893"/>
    <w:rsid w:val="009F08F3"/>
    <w:rsid w:val="009F344F"/>
    <w:rsid w:val="009F3AD1"/>
    <w:rsid w:val="009F3DDA"/>
    <w:rsid w:val="009F5A12"/>
    <w:rsid w:val="009F60C4"/>
    <w:rsid w:val="009F623C"/>
    <w:rsid w:val="00A031D8"/>
    <w:rsid w:val="00A03BF3"/>
    <w:rsid w:val="00A048A8"/>
    <w:rsid w:val="00A04F49"/>
    <w:rsid w:val="00A05B83"/>
    <w:rsid w:val="00A10540"/>
    <w:rsid w:val="00A10DFE"/>
    <w:rsid w:val="00A11415"/>
    <w:rsid w:val="00A11FD5"/>
    <w:rsid w:val="00A13087"/>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19F"/>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3DE6"/>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75A"/>
    <w:rsid w:val="00AC2ECD"/>
    <w:rsid w:val="00AC3119"/>
    <w:rsid w:val="00AC35CC"/>
    <w:rsid w:val="00AC39D5"/>
    <w:rsid w:val="00AC4812"/>
    <w:rsid w:val="00AC49FB"/>
    <w:rsid w:val="00AC5A10"/>
    <w:rsid w:val="00AD0AA3"/>
    <w:rsid w:val="00AD2407"/>
    <w:rsid w:val="00AD2ED0"/>
    <w:rsid w:val="00AD3F94"/>
    <w:rsid w:val="00AD4A5A"/>
    <w:rsid w:val="00AD57E7"/>
    <w:rsid w:val="00AD644D"/>
    <w:rsid w:val="00AD6F1F"/>
    <w:rsid w:val="00AE0491"/>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254"/>
    <w:rsid w:val="00B02AA9"/>
    <w:rsid w:val="00B02FA3"/>
    <w:rsid w:val="00B05084"/>
    <w:rsid w:val="00B07253"/>
    <w:rsid w:val="00B07ECA"/>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07F3"/>
    <w:rsid w:val="00B6117F"/>
    <w:rsid w:val="00B63069"/>
    <w:rsid w:val="00B643E3"/>
    <w:rsid w:val="00B64B24"/>
    <w:rsid w:val="00B662C7"/>
    <w:rsid w:val="00B664C7"/>
    <w:rsid w:val="00B66D06"/>
    <w:rsid w:val="00B67B87"/>
    <w:rsid w:val="00B7035B"/>
    <w:rsid w:val="00B713D8"/>
    <w:rsid w:val="00B739F6"/>
    <w:rsid w:val="00B756A6"/>
    <w:rsid w:val="00B75D26"/>
    <w:rsid w:val="00B75D4D"/>
    <w:rsid w:val="00B76551"/>
    <w:rsid w:val="00B81A6C"/>
    <w:rsid w:val="00B81E0C"/>
    <w:rsid w:val="00B82A4F"/>
    <w:rsid w:val="00B85DE5"/>
    <w:rsid w:val="00B90F73"/>
    <w:rsid w:val="00B92BAE"/>
    <w:rsid w:val="00B93B59"/>
    <w:rsid w:val="00B9406A"/>
    <w:rsid w:val="00B94895"/>
    <w:rsid w:val="00B94B10"/>
    <w:rsid w:val="00BA2277"/>
    <w:rsid w:val="00BA2280"/>
    <w:rsid w:val="00BA2A08"/>
    <w:rsid w:val="00BA56D2"/>
    <w:rsid w:val="00BA76E0"/>
    <w:rsid w:val="00BB1452"/>
    <w:rsid w:val="00BB2A25"/>
    <w:rsid w:val="00BB4693"/>
    <w:rsid w:val="00BB4C67"/>
    <w:rsid w:val="00BB4D8F"/>
    <w:rsid w:val="00BB51E9"/>
    <w:rsid w:val="00BB5965"/>
    <w:rsid w:val="00BB59BC"/>
    <w:rsid w:val="00BC0FDC"/>
    <w:rsid w:val="00BC1B04"/>
    <w:rsid w:val="00BC1B76"/>
    <w:rsid w:val="00BC259C"/>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2EBF"/>
    <w:rsid w:val="00C040F7"/>
    <w:rsid w:val="00C044AB"/>
    <w:rsid w:val="00C0502A"/>
    <w:rsid w:val="00C05706"/>
    <w:rsid w:val="00C06CFF"/>
    <w:rsid w:val="00C0732E"/>
    <w:rsid w:val="00C07377"/>
    <w:rsid w:val="00C079BF"/>
    <w:rsid w:val="00C07CEA"/>
    <w:rsid w:val="00C10478"/>
    <w:rsid w:val="00C12107"/>
    <w:rsid w:val="00C12BF3"/>
    <w:rsid w:val="00C13456"/>
    <w:rsid w:val="00C14D4B"/>
    <w:rsid w:val="00C154BB"/>
    <w:rsid w:val="00C1733F"/>
    <w:rsid w:val="00C17372"/>
    <w:rsid w:val="00C21728"/>
    <w:rsid w:val="00C2419E"/>
    <w:rsid w:val="00C24908"/>
    <w:rsid w:val="00C26434"/>
    <w:rsid w:val="00C26F3D"/>
    <w:rsid w:val="00C2786D"/>
    <w:rsid w:val="00C279B5"/>
    <w:rsid w:val="00C27C45"/>
    <w:rsid w:val="00C335B4"/>
    <w:rsid w:val="00C3719D"/>
    <w:rsid w:val="00C37CB2"/>
    <w:rsid w:val="00C43618"/>
    <w:rsid w:val="00C45795"/>
    <w:rsid w:val="00C45A75"/>
    <w:rsid w:val="00C471BC"/>
    <w:rsid w:val="00C473A5"/>
    <w:rsid w:val="00C51B4C"/>
    <w:rsid w:val="00C54995"/>
    <w:rsid w:val="00C54D41"/>
    <w:rsid w:val="00C5565F"/>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1FAD"/>
    <w:rsid w:val="00CA63EA"/>
    <w:rsid w:val="00CA7234"/>
    <w:rsid w:val="00CA7DFA"/>
    <w:rsid w:val="00CB07E5"/>
    <w:rsid w:val="00CB0DCE"/>
    <w:rsid w:val="00CB1F63"/>
    <w:rsid w:val="00CB3176"/>
    <w:rsid w:val="00CB3409"/>
    <w:rsid w:val="00CB6112"/>
    <w:rsid w:val="00CB6222"/>
    <w:rsid w:val="00CB7170"/>
    <w:rsid w:val="00CC040E"/>
    <w:rsid w:val="00CC111F"/>
    <w:rsid w:val="00CC2011"/>
    <w:rsid w:val="00CC25FB"/>
    <w:rsid w:val="00CC3EA0"/>
    <w:rsid w:val="00CC56A6"/>
    <w:rsid w:val="00CC5B11"/>
    <w:rsid w:val="00CC7B45"/>
    <w:rsid w:val="00CD02A0"/>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8FA"/>
    <w:rsid w:val="00D029E5"/>
    <w:rsid w:val="00D0349B"/>
    <w:rsid w:val="00D05053"/>
    <w:rsid w:val="00D05068"/>
    <w:rsid w:val="00D10249"/>
    <w:rsid w:val="00D1106A"/>
    <w:rsid w:val="00D115C3"/>
    <w:rsid w:val="00D11897"/>
    <w:rsid w:val="00D11C5B"/>
    <w:rsid w:val="00D11E0A"/>
    <w:rsid w:val="00D13135"/>
    <w:rsid w:val="00D134EE"/>
    <w:rsid w:val="00D13E4E"/>
    <w:rsid w:val="00D15473"/>
    <w:rsid w:val="00D177C7"/>
    <w:rsid w:val="00D1782C"/>
    <w:rsid w:val="00D214E2"/>
    <w:rsid w:val="00D23040"/>
    <w:rsid w:val="00D238DB"/>
    <w:rsid w:val="00D239A7"/>
    <w:rsid w:val="00D23ADC"/>
    <w:rsid w:val="00D23F47"/>
    <w:rsid w:val="00D241EC"/>
    <w:rsid w:val="00D25A7D"/>
    <w:rsid w:val="00D26441"/>
    <w:rsid w:val="00D278AC"/>
    <w:rsid w:val="00D304B3"/>
    <w:rsid w:val="00D30F36"/>
    <w:rsid w:val="00D32329"/>
    <w:rsid w:val="00D35EDB"/>
    <w:rsid w:val="00D36E71"/>
    <w:rsid w:val="00D373A5"/>
    <w:rsid w:val="00D37D87"/>
    <w:rsid w:val="00D40B33"/>
    <w:rsid w:val="00D4318F"/>
    <w:rsid w:val="00D438BF"/>
    <w:rsid w:val="00D440F8"/>
    <w:rsid w:val="00D448CB"/>
    <w:rsid w:val="00D4549C"/>
    <w:rsid w:val="00D470C6"/>
    <w:rsid w:val="00D50C0D"/>
    <w:rsid w:val="00D51941"/>
    <w:rsid w:val="00D53416"/>
    <w:rsid w:val="00D546FF"/>
    <w:rsid w:val="00D54868"/>
    <w:rsid w:val="00D55AD5"/>
    <w:rsid w:val="00D576CA"/>
    <w:rsid w:val="00D603FE"/>
    <w:rsid w:val="00D61AF5"/>
    <w:rsid w:val="00D626C2"/>
    <w:rsid w:val="00D652B5"/>
    <w:rsid w:val="00D66155"/>
    <w:rsid w:val="00D66C4B"/>
    <w:rsid w:val="00D708B0"/>
    <w:rsid w:val="00D72AEA"/>
    <w:rsid w:val="00D75607"/>
    <w:rsid w:val="00D77B1D"/>
    <w:rsid w:val="00D77C11"/>
    <w:rsid w:val="00D8021F"/>
    <w:rsid w:val="00D80383"/>
    <w:rsid w:val="00D823C6"/>
    <w:rsid w:val="00D8327F"/>
    <w:rsid w:val="00D84C20"/>
    <w:rsid w:val="00D86CA3"/>
    <w:rsid w:val="00D871CE"/>
    <w:rsid w:val="00D879B6"/>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1EFD"/>
    <w:rsid w:val="00DC2B63"/>
    <w:rsid w:val="00DC2D36"/>
    <w:rsid w:val="00DC2E08"/>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416B"/>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22CF"/>
    <w:rsid w:val="00E53B62"/>
    <w:rsid w:val="00E53B75"/>
    <w:rsid w:val="00E53C9E"/>
    <w:rsid w:val="00E53D81"/>
    <w:rsid w:val="00E54E3B"/>
    <w:rsid w:val="00E54FA8"/>
    <w:rsid w:val="00E56819"/>
    <w:rsid w:val="00E57565"/>
    <w:rsid w:val="00E5757F"/>
    <w:rsid w:val="00E6051B"/>
    <w:rsid w:val="00E60C54"/>
    <w:rsid w:val="00E63838"/>
    <w:rsid w:val="00E64434"/>
    <w:rsid w:val="00E66250"/>
    <w:rsid w:val="00E67C51"/>
    <w:rsid w:val="00E725EA"/>
    <w:rsid w:val="00E72EFC"/>
    <w:rsid w:val="00E7369F"/>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B6C14"/>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EC9"/>
    <w:rsid w:val="00ED6B56"/>
    <w:rsid w:val="00EE0897"/>
    <w:rsid w:val="00EE2007"/>
    <w:rsid w:val="00EE32ED"/>
    <w:rsid w:val="00EE4652"/>
    <w:rsid w:val="00EE57EA"/>
    <w:rsid w:val="00EE7642"/>
    <w:rsid w:val="00EF18FE"/>
    <w:rsid w:val="00EF1E88"/>
    <w:rsid w:val="00EF3A3F"/>
    <w:rsid w:val="00EF5787"/>
    <w:rsid w:val="00EF60D0"/>
    <w:rsid w:val="00EF6B6E"/>
    <w:rsid w:val="00F044DB"/>
    <w:rsid w:val="00F0467F"/>
    <w:rsid w:val="00F047A9"/>
    <w:rsid w:val="00F04C77"/>
    <w:rsid w:val="00F04F6E"/>
    <w:rsid w:val="00F0528D"/>
    <w:rsid w:val="00F06C67"/>
    <w:rsid w:val="00F06DFD"/>
    <w:rsid w:val="00F071D1"/>
    <w:rsid w:val="00F07533"/>
    <w:rsid w:val="00F10629"/>
    <w:rsid w:val="00F10E92"/>
    <w:rsid w:val="00F12AB3"/>
    <w:rsid w:val="00F14600"/>
    <w:rsid w:val="00F15FA5"/>
    <w:rsid w:val="00F209B7"/>
    <w:rsid w:val="00F22870"/>
    <w:rsid w:val="00F2340B"/>
    <w:rsid w:val="00F2376F"/>
    <w:rsid w:val="00F243D8"/>
    <w:rsid w:val="00F25CA8"/>
    <w:rsid w:val="00F30828"/>
    <w:rsid w:val="00F313D6"/>
    <w:rsid w:val="00F31482"/>
    <w:rsid w:val="00F31B0C"/>
    <w:rsid w:val="00F32227"/>
    <w:rsid w:val="00F3309C"/>
    <w:rsid w:val="00F35D9D"/>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0DA"/>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48DF"/>
    <w:rsid w:val="00F859D8"/>
    <w:rsid w:val="00F868F5"/>
    <w:rsid w:val="00F877A2"/>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947"/>
    <w:rsid w:val="00FD1B05"/>
    <w:rsid w:val="00FD1CAD"/>
    <w:rsid w:val="00FD1D0D"/>
    <w:rsid w:val="00FD1EC8"/>
    <w:rsid w:val="00FD3EFD"/>
    <w:rsid w:val="00FD47ED"/>
    <w:rsid w:val="00FD7236"/>
    <w:rsid w:val="00FD73A0"/>
    <w:rsid w:val="00FD74DB"/>
    <w:rsid w:val="00FD7660"/>
    <w:rsid w:val="00FD7F43"/>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F2340B"/>
    <w:pPr>
      <w:numPr>
        <w:numId w:val="15"/>
      </w:numPr>
      <w:spacing w:before="120"/>
      <w:outlineLvl w:val="2"/>
    </w:pPr>
    <w:rPr>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F2340B"/>
    <w:rPr>
      <w:rFonts w:ascii="Arial" w:eastAsia="Times New Roman" w:hAnsi="Arial"/>
      <w:b/>
      <w:sz w:val="21"/>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184295227">
      <w:bodyDiv w:val="1"/>
      <w:marLeft w:val="0"/>
      <w:marRight w:val="0"/>
      <w:marTop w:val="0"/>
      <w:marBottom w:val="0"/>
      <w:divBdr>
        <w:top w:val="none" w:sz="0" w:space="0" w:color="auto"/>
        <w:left w:val="none" w:sz="0" w:space="0" w:color="auto"/>
        <w:bottom w:val="none" w:sz="0" w:space="0" w:color="auto"/>
        <w:right w:val="none" w:sz="0" w:space="0" w:color="auto"/>
      </w:divBdr>
    </w:div>
    <w:div w:id="341588454">
      <w:bodyDiv w:val="1"/>
      <w:marLeft w:val="0"/>
      <w:marRight w:val="0"/>
      <w:marTop w:val="0"/>
      <w:marBottom w:val="0"/>
      <w:divBdr>
        <w:top w:val="none" w:sz="0" w:space="0" w:color="auto"/>
        <w:left w:val="none" w:sz="0" w:space="0" w:color="auto"/>
        <w:bottom w:val="none" w:sz="0" w:space="0" w:color="auto"/>
        <w:right w:val="none" w:sz="0" w:space="0" w:color="auto"/>
      </w:divBdr>
    </w:div>
    <w:div w:id="350303982">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19721815">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008680021">
      <w:bodyDiv w:val="1"/>
      <w:marLeft w:val="0"/>
      <w:marRight w:val="0"/>
      <w:marTop w:val="0"/>
      <w:marBottom w:val="0"/>
      <w:divBdr>
        <w:top w:val="none" w:sz="0" w:space="0" w:color="auto"/>
        <w:left w:val="none" w:sz="0" w:space="0" w:color="auto"/>
        <w:bottom w:val="none" w:sz="0" w:space="0" w:color="auto"/>
        <w:right w:val="none" w:sz="0" w:space="0" w:color="auto"/>
      </w:divBdr>
    </w:div>
    <w:div w:id="1010982312">
      <w:bodyDiv w:val="1"/>
      <w:marLeft w:val="0"/>
      <w:marRight w:val="0"/>
      <w:marTop w:val="0"/>
      <w:marBottom w:val="0"/>
      <w:divBdr>
        <w:top w:val="none" w:sz="0" w:space="0" w:color="auto"/>
        <w:left w:val="none" w:sz="0" w:space="0" w:color="auto"/>
        <w:bottom w:val="none" w:sz="0" w:space="0" w:color="auto"/>
        <w:right w:val="none" w:sz="0" w:space="0" w:color="auto"/>
      </w:divBdr>
    </w:div>
    <w:div w:id="1242253951">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11740238">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4E6416-3FB4-4255-AE38-7494CE14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992</Words>
  <Characters>5657</Characters>
  <Application>Microsoft Office Word</Application>
  <DocSecurity>0</DocSecurity>
  <Lines>47</Lines>
  <Paragraphs>13</Paragraphs>
  <ScaleCrop>false</ScaleCrop>
  <Company>Ericsson</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12</cp:revision>
  <cp:lastPrinted>2008-01-31T07:09:00Z</cp:lastPrinted>
  <dcterms:created xsi:type="dcterms:W3CDTF">2023-08-03T11:11:00Z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